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4F689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60" w:afterAutospacing="0" w:line="18" w:lineRule="atLeast"/>
        <w:ind w:left="0" w:right="0" w:firstLine="0"/>
        <w:jc w:val="center"/>
        <w:textAlignment w:val="auto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015293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auto"/>
          <w:spacing w:val="0"/>
          <w:sz w:val="28"/>
          <w:szCs w:val="28"/>
          <w:bdr w:val="none" w:color="auto" w:sz="0" w:space="0"/>
          <w:shd w:val="clear" w:fill="FFFFFF"/>
        </w:rPr>
        <w:t>关于开展2025年度上海市经济和信息化委员会工程系列（土建）中级职称评审工作的通知</w:t>
      </w:r>
    </w:p>
    <w:p w14:paraId="5D80B01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="60"/>
        <w:jc w:val="center"/>
        <w:textAlignment w:val="auto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16"/>
          <w:szCs w:val="16"/>
          <w:bdr w:val="none" w:color="auto" w:sz="0" w:space="0"/>
          <w:shd w:val="clear" w:fill="F0F3F6"/>
          <w:lang w:val="en-US" w:eastAsia="zh-CN" w:bidi="ar"/>
        </w:rPr>
        <w:t>发布时间：2025-05-26</w:t>
      </w:r>
    </w:p>
    <w:p w14:paraId="645A5D8A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60" w:afterAutospacing="0" w:line="24" w:lineRule="atLeast"/>
        <w:ind w:left="0" w:right="0"/>
        <w:jc w:val="both"/>
        <w:textAlignment w:val="auto"/>
        <w:rPr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人才是兴国之本，是强国之基，为推动上海人才引进和培育，加快厚植战略人才力量，打造多层次人才队伍，进一步做好上海市经济和信息化委员会工程系列（土建）中级职称评审工作，根据人力资源和社会保障部、工业信息化部《关于深化工程技术人才职称制度改革的指导意见》（人社部发〔2019〕16号）、市人力资源和社会保障局《上海市职称评审管理办法》（沪人社规〔2021〕30号）及《本市助理工程师/技术员聘任的操作办法》等文件，现将2025年度工程系列土建中级职称评审有关申报工作事项通知如下：</w:t>
      </w:r>
    </w:p>
    <w:p w14:paraId="1D61FF6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60" w:afterAutospacing="0" w:line="24" w:lineRule="atLeast"/>
        <w:ind w:left="0" w:right="0"/>
        <w:jc w:val="both"/>
        <w:textAlignment w:val="auto"/>
        <w:rPr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</w:t>
      </w: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一、评审机构</w:t>
      </w:r>
    </w:p>
    <w:p w14:paraId="50A5038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60" w:afterAutospacing="0" w:line="24" w:lineRule="atLeast"/>
        <w:ind w:left="0" w:right="0"/>
        <w:jc w:val="both"/>
        <w:textAlignment w:val="auto"/>
        <w:rPr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上海市经济和信息化委员会工程系列（土建）中级职称评审委员会，由上海市经济和信息化委员会批准组建。</w:t>
      </w:r>
    </w:p>
    <w:p w14:paraId="57888C0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60" w:afterAutospacing="0" w:line="24" w:lineRule="atLeast"/>
        <w:ind w:left="0" w:right="0"/>
        <w:jc w:val="both"/>
        <w:textAlignment w:val="auto"/>
        <w:rPr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</w:t>
      </w: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二、评审专业</w:t>
      </w:r>
    </w:p>
    <w:tbl>
      <w:tblPr>
        <w:tblW w:w="7200" w:type="dxa"/>
        <w:jc w:val="center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72"/>
        <w:gridCol w:w="1964"/>
        <w:gridCol w:w="4364"/>
      </w:tblGrid>
      <w:tr w14:paraId="31CDE719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18B2E5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" w:lineRule="atLeast"/>
              <w:ind w:left="0" w:right="0"/>
              <w:jc w:val="center"/>
              <w:textAlignment w:val="auto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350" w:type="pct"/>
            <w:tcBorders>
              <w:top w:val="single" w:color="333333" w:sz="8" w:space="0"/>
              <w:left w:val="nil"/>
              <w:bottom w:val="single" w:color="333333" w:sz="8" w:space="0"/>
              <w:right w:val="single" w:color="333333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0AE2B0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" w:lineRule="atLeast"/>
              <w:ind w:left="0" w:right="0"/>
              <w:jc w:val="center"/>
              <w:textAlignment w:val="auto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专业学科组</w:t>
            </w:r>
          </w:p>
        </w:tc>
        <w:tc>
          <w:tcPr>
            <w:tcW w:w="3000" w:type="pct"/>
            <w:tcBorders>
              <w:top w:val="single" w:color="333333" w:sz="8" w:space="0"/>
              <w:left w:val="nil"/>
              <w:bottom w:val="single" w:color="333333" w:sz="8" w:space="0"/>
              <w:right w:val="single" w:color="333333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CAAE6E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" w:lineRule="atLeast"/>
              <w:ind w:left="0" w:right="0"/>
              <w:jc w:val="center"/>
              <w:textAlignment w:val="auto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申报专业范围</w:t>
            </w:r>
          </w:p>
        </w:tc>
      </w:tr>
      <w:tr w14:paraId="5A824F6B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7" w:hRule="atLeast"/>
          <w:jc w:val="center"/>
        </w:trPr>
        <w:tc>
          <w:tcPr>
            <w:tcW w:w="600" w:type="pct"/>
            <w:tcBorders>
              <w:top w:val="nil"/>
              <w:left w:val="single" w:color="333333" w:sz="8" w:space="0"/>
              <w:bottom w:val="single" w:color="333333" w:sz="8" w:space="0"/>
              <w:right w:val="single" w:color="333333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194487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" w:lineRule="atLeast"/>
              <w:ind w:left="0" w:right="0"/>
              <w:jc w:val="center"/>
              <w:textAlignment w:val="auto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333333" w:sz="8" w:space="0"/>
              <w:right w:val="single" w:color="333333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AA668D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" w:lineRule="atLeast"/>
              <w:ind w:left="0" w:right="0"/>
              <w:jc w:val="center"/>
              <w:textAlignment w:val="auto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结构设计</w:t>
            </w:r>
          </w:p>
        </w:tc>
        <w:tc>
          <w:tcPr>
            <w:tcW w:w="3000" w:type="pct"/>
            <w:tcBorders>
              <w:top w:val="nil"/>
              <w:left w:val="nil"/>
              <w:bottom w:val="single" w:color="333333" w:sz="8" w:space="0"/>
              <w:right w:val="single" w:color="333333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BA4BC4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" w:lineRule="atLeast"/>
              <w:ind w:left="0" w:right="0"/>
              <w:jc w:val="left"/>
              <w:textAlignment w:val="auto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从事建筑结构工程设计、钢结构设计等相关专业。</w:t>
            </w:r>
          </w:p>
        </w:tc>
      </w:tr>
      <w:tr w14:paraId="3204896F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  <w:jc w:val="center"/>
        </w:trPr>
        <w:tc>
          <w:tcPr>
            <w:tcW w:w="600" w:type="pct"/>
            <w:tcBorders>
              <w:top w:val="nil"/>
              <w:left w:val="single" w:color="333333" w:sz="8" w:space="0"/>
              <w:bottom w:val="single" w:color="333333" w:sz="8" w:space="0"/>
              <w:right w:val="single" w:color="333333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A43A36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" w:lineRule="atLeast"/>
              <w:ind w:left="0" w:right="0"/>
              <w:jc w:val="center"/>
              <w:textAlignment w:val="auto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333333" w:sz="8" w:space="0"/>
              <w:right w:val="single" w:color="333333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609EE5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" w:lineRule="atLeast"/>
              <w:ind w:left="0" w:right="0"/>
              <w:jc w:val="center"/>
              <w:textAlignment w:val="auto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建筑设计</w:t>
            </w:r>
          </w:p>
        </w:tc>
        <w:tc>
          <w:tcPr>
            <w:tcW w:w="3000" w:type="pct"/>
            <w:tcBorders>
              <w:top w:val="nil"/>
              <w:left w:val="nil"/>
              <w:bottom w:val="single" w:color="333333" w:sz="8" w:space="0"/>
              <w:right w:val="single" w:color="333333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B3668D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" w:lineRule="atLeast"/>
              <w:ind w:left="0" w:right="0"/>
              <w:jc w:val="left"/>
              <w:textAlignment w:val="auto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从事建筑设计、工业建筑景观设计、总图设计等相关专业。</w:t>
            </w:r>
          </w:p>
        </w:tc>
      </w:tr>
      <w:tr w14:paraId="4671FAF6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0" w:hRule="atLeast"/>
          <w:jc w:val="center"/>
        </w:trPr>
        <w:tc>
          <w:tcPr>
            <w:tcW w:w="600" w:type="pct"/>
            <w:tcBorders>
              <w:top w:val="nil"/>
              <w:left w:val="single" w:color="333333" w:sz="8" w:space="0"/>
              <w:bottom w:val="single" w:color="333333" w:sz="8" w:space="0"/>
              <w:right w:val="single" w:color="333333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20B941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" w:lineRule="atLeast"/>
              <w:ind w:left="0" w:right="0"/>
              <w:jc w:val="center"/>
              <w:textAlignment w:val="auto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333333" w:sz="8" w:space="0"/>
              <w:right w:val="single" w:color="333333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4E1376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" w:lineRule="atLeast"/>
              <w:ind w:left="0" w:right="0"/>
              <w:jc w:val="center"/>
              <w:textAlignment w:val="auto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公用工程设计</w:t>
            </w:r>
          </w:p>
        </w:tc>
        <w:tc>
          <w:tcPr>
            <w:tcW w:w="3000" w:type="pct"/>
            <w:tcBorders>
              <w:top w:val="nil"/>
              <w:left w:val="nil"/>
              <w:bottom w:val="single" w:color="333333" w:sz="8" w:space="0"/>
              <w:right w:val="single" w:color="333333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DD20EB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" w:lineRule="atLeast"/>
              <w:ind w:left="0" w:right="0"/>
              <w:jc w:val="left"/>
              <w:textAlignment w:val="auto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从事建筑系统的给排水工程、暖通工程、建筑环保及建筑电气设计等专业。</w:t>
            </w:r>
          </w:p>
        </w:tc>
      </w:tr>
      <w:tr w14:paraId="5F287DAD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8" w:hRule="atLeast"/>
          <w:jc w:val="center"/>
        </w:trPr>
        <w:tc>
          <w:tcPr>
            <w:tcW w:w="600" w:type="pct"/>
            <w:tcBorders>
              <w:top w:val="nil"/>
              <w:left w:val="single" w:color="333333" w:sz="8" w:space="0"/>
              <w:bottom w:val="single" w:color="333333" w:sz="8" w:space="0"/>
              <w:right w:val="single" w:color="333333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46E32B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" w:lineRule="atLeast"/>
              <w:ind w:left="0" w:right="0"/>
              <w:jc w:val="center"/>
              <w:textAlignment w:val="auto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333333" w:sz="8" w:space="0"/>
              <w:right w:val="single" w:color="333333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61BA3E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" w:lineRule="atLeast"/>
              <w:ind w:left="0" w:right="0"/>
              <w:jc w:val="center"/>
              <w:textAlignment w:val="auto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技术经济</w:t>
            </w:r>
          </w:p>
        </w:tc>
        <w:tc>
          <w:tcPr>
            <w:tcW w:w="3000" w:type="pct"/>
            <w:tcBorders>
              <w:top w:val="nil"/>
              <w:left w:val="nil"/>
              <w:bottom w:val="single" w:color="333333" w:sz="8" w:space="0"/>
              <w:right w:val="single" w:color="333333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9BA091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" w:lineRule="atLeast"/>
              <w:ind w:left="0" w:right="0"/>
              <w:jc w:val="left"/>
              <w:textAlignment w:val="auto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从事项目概算、预算和成本分解、工程造价、技术经济分析等专业。</w:t>
            </w:r>
          </w:p>
        </w:tc>
      </w:tr>
      <w:tr w14:paraId="31274EE9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9" w:hRule="atLeast"/>
          <w:jc w:val="center"/>
        </w:trPr>
        <w:tc>
          <w:tcPr>
            <w:tcW w:w="600" w:type="pct"/>
            <w:tcBorders>
              <w:top w:val="nil"/>
              <w:left w:val="single" w:color="333333" w:sz="8" w:space="0"/>
              <w:bottom w:val="single" w:color="333333" w:sz="8" w:space="0"/>
              <w:right w:val="single" w:color="333333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BE1D2B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" w:lineRule="atLeast"/>
              <w:ind w:left="0" w:right="0"/>
              <w:jc w:val="center"/>
              <w:textAlignment w:val="auto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50" w:type="pct"/>
            <w:tcBorders>
              <w:top w:val="nil"/>
              <w:left w:val="nil"/>
              <w:bottom w:val="single" w:color="333333" w:sz="8" w:space="0"/>
              <w:right w:val="single" w:color="333333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F74AB9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" w:lineRule="atLeast"/>
              <w:ind w:left="0" w:right="0"/>
              <w:jc w:val="center"/>
              <w:textAlignment w:val="auto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施工管理</w:t>
            </w:r>
          </w:p>
        </w:tc>
        <w:tc>
          <w:tcPr>
            <w:tcW w:w="3000" w:type="pct"/>
            <w:tcBorders>
              <w:top w:val="nil"/>
              <w:left w:val="nil"/>
              <w:bottom w:val="single" w:color="333333" w:sz="8" w:space="0"/>
              <w:right w:val="single" w:color="333333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10E184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0" w:afterAutospacing="0" w:line="24" w:lineRule="atLeast"/>
              <w:ind w:left="0" w:right="0"/>
              <w:jc w:val="left"/>
              <w:textAlignment w:val="auto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从事建筑工程项目管理、施工管理、现场管理等专业。</w:t>
            </w:r>
          </w:p>
        </w:tc>
      </w:tr>
    </w:tbl>
    <w:p w14:paraId="5C9C31C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60" w:afterAutospacing="0" w:line="24" w:lineRule="atLeast"/>
        <w:ind w:left="0" w:right="0"/>
        <w:jc w:val="both"/>
        <w:textAlignment w:val="auto"/>
        <w:rPr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  <w:lang w:val="en-US" w:eastAsia="zh-CN"/>
        </w:rPr>
        <w:t xml:space="preserve">    </w:t>
      </w: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三、申报范围</w:t>
      </w:r>
    </w:p>
    <w:p w14:paraId="66B00DC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60" w:afterAutospacing="0" w:line="24" w:lineRule="atLeast"/>
        <w:ind w:left="0" w:right="0"/>
        <w:jc w:val="both"/>
        <w:textAlignment w:val="auto"/>
        <w:rPr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（一）本市工商行业相关企事业单位中，从事建筑设计、改造、维修等专业技术工作的在职专业技术人员，已受聘助理工程师职务（岗位），拟聘任工程师职务（岗位），至申报截止当日符合以下条件之一，并符合本通知规定条件的人员。</w:t>
      </w:r>
    </w:p>
    <w:p w14:paraId="230D9312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60" w:afterAutospacing="0" w:line="24" w:lineRule="atLeast"/>
        <w:ind w:left="0" w:right="0"/>
        <w:jc w:val="both"/>
        <w:textAlignment w:val="auto"/>
        <w:rPr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(1) 具有本市户籍；</w:t>
      </w:r>
    </w:p>
    <w:p w14:paraId="50F3A78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60" w:afterAutospacing="0" w:line="24" w:lineRule="atLeast"/>
        <w:ind w:left="0" w:right="0"/>
        <w:jc w:val="both"/>
        <w:textAlignment w:val="auto"/>
        <w:rPr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(2) 持有效期内的《上海市居住证》；</w:t>
      </w:r>
    </w:p>
    <w:p w14:paraId="3C8C9FB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60" w:afterAutospacing="0" w:line="24" w:lineRule="atLeast"/>
        <w:ind w:left="0" w:right="0"/>
        <w:jc w:val="both"/>
        <w:textAlignment w:val="auto"/>
        <w:rPr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(3) 近24个月内在本市累计缴纳社会保险满12个月。</w:t>
      </w:r>
    </w:p>
    <w:p w14:paraId="5F8BF64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60" w:afterAutospacing="0" w:line="24" w:lineRule="atLeast"/>
        <w:ind w:left="0" w:right="0"/>
        <w:jc w:val="both"/>
        <w:textAlignment w:val="auto"/>
        <w:rPr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（二）下列情况者不在申报范围内：</w:t>
      </w:r>
    </w:p>
    <w:p w14:paraId="319394D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60" w:afterAutospacing="0" w:line="24" w:lineRule="atLeast"/>
        <w:ind w:left="0" w:right="0"/>
        <w:jc w:val="both"/>
        <w:textAlignment w:val="auto"/>
        <w:rPr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1、当年度已办理退休手续、达到法定退休年龄、拟办理弹性提前退休手续的人员；实施渐进式延迟退休政策后，因退休影响到职称和职业资格考评、专业技术职务聘任及相关工资待遇等问题，由本人负责。</w:t>
      </w:r>
    </w:p>
    <w:p w14:paraId="497FFE7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60" w:afterAutospacing="0" w:line="24" w:lineRule="atLeast"/>
        <w:ind w:left="0" w:right="0"/>
        <w:jc w:val="both"/>
        <w:textAlignment w:val="auto"/>
        <w:rPr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2、上一年度参加本市工程师职称评审未获通过者（其后有重大业绩者除外，重大业绩指在上次参评后获得省部级以上奖项，或出版个人独立撰写的本专业论著）。</w:t>
      </w:r>
    </w:p>
    <w:p w14:paraId="77406927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60" w:afterAutospacing="0" w:line="24" w:lineRule="atLeast"/>
        <w:ind w:left="0" w:right="0"/>
        <w:jc w:val="both"/>
        <w:textAlignment w:val="auto"/>
        <w:rPr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</w:t>
      </w: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四、申报条件和要求</w:t>
      </w:r>
    </w:p>
    <w:p w14:paraId="09B9D14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60" w:afterAutospacing="0" w:line="24" w:lineRule="atLeast"/>
        <w:ind w:left="0" w:right="0"/>
        <w:jc w:val="both"/>
        <w:textAlignment w:val="auto"/>
        <w:rPr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（一）基本条件</w:t>
      </w:r>
    </w:p>
    <w:p w14:paraId="3A2C17D2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60" w:afterAutospacing="0" w:line="24" w:lineRule="atLeast"/>
        <w:ind w:left="0" w:right="0"/>
        <w:jc w:val="both"/>
        <w:textAlignment w:val="auto"/>
        <w:rPr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遵守宪法和国家法律、法规，恪守职业道德，具有良好的职业操守和从业行为。无不良诚信记录，无尚在有效期中的行政处罚。</w:t>
      </w:r>
    </w:p>
    <w:p w14:paraId="0D2F08D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60" w:afterAutospacing="0" w:line="24" w:lineRule="atLeast"/>
        <w:ind w:left="0" w:right="0"/>
        <w:jc w:val="both"/>
        <w:textAlignment w:val="auto"/>
        <w:rPr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（二）学历及资历条件</w:t>
      </w:r>
    </w:p>
    <w:p w14:paraId="272B2ED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60" w:afterAutospacing="0" w:line="24" w:lineRule="atLeast"/>
        <w:ind w:left="0" w:right="0"/>
        <w:jc w:val="both"/>
        <w:textAlignment w:val="auto"/>
        <w:rPr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1、获得理工类相关专业博士学位，经考核合格；</w:t>
      </w:r>
    </w:p>
    <w:p w14:paraId="77433A1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60" w:afterAutospacing="0" w:line="24" w:lineRule="atLeast"/>
        <w:ind w:left="0" w:right="0"/>
        <w:jc w:val="both"/>
        <w:textAlignment w:val="auto"/>
        <w:rPr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2、获得理工类相关专业硕士学历，受聘助理工程师职务满2年；</w:t>
      </w:r>
    </w:p>
    <w:p w14:paraId="5EAC5B1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60" w:afterAutospacing="0" w:line="24" w:lineRule="atLeast"/>
        <w:ind w:left="0" w:right="0"/>
        <w:jc w:val="both"/>
        <w:textAlignment w:val="auto"/>
        <w:rPr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3、获得理工类相关专业大学本科学历（毕业后不少于5年），受聘助理工程师职务满4年；</w:t>
      </w:r>
    </w:p>
    <w:p w14:paraId="78B8E07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60" w:afterAutospacing="0" w:line="24" w:lineRule="atLeast"/>
        <w:ind w:left="0" w:right="0"/>
        <w:jc w:val="both"/>
        <w:textAlignment w:val="auto"/>
        <w:rPr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4、获得理工类相关专业大学专科学历（毕业后不少于7年），受聘助理工程师职务满4年；</w:t>
      </w:r>
    </w:p>
    <w:p w14:paraId="575FEE86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60" w:afterAutospacing="0" w:line="24" w:lineRule="atLeast"/>
        <w:ind w:left="0" w:right="0"/>
        <w:jc w:val="both"/>
        <w:textAlignment w:val="auto"/>
        <w:rPr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5、对于满足助理工程师聘用条件，先评聘助理工程师职务，后取得相关专业大专及以上学历的人员，须在取得学历且工作满一年方可按后取得的学历申报；</w:t>
      </w:r>
    </w:p>
    <w:p w14:paraId="0D08F05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60" w:afterAutospacing="0" w:line="24" w:lineRule="atLeast"/>
        <w:ind w:left="0" w:right="0"/>
        <w:jc w:val="both"/>
        <w:textAlignment w:val="auto"/>
        <w:rPr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6、任职资历自按规定聘任助理工程师职务起算，计算到2025年6月30日。受聘助理工程师专业技术职务，需提交单位出具的聘任证明文件，也可下载上海市人力资源和社会保障局统一印制的《专业技术职务聘任表》填写并由单位盖章后提交；</w:t>
      </w:r>
    </w:p>
    <w:p w14:paraId="7545567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60" w:afterAutospacing="0" w:line="24" w:lineRule="atLeast"/>
        <w:ind w:left="0" w:right="0"/>
        <w:jc w:val="both"/>
        <w:textAlignment w:val="auto"/>
        <w:rPr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7、由从高技能岗位转到专业技术岗位人员，按《关于加强本市高技能人才与专业技术人才职业发展贯通的实施办法》（沪人社专〔2021〕312号，https://rsj.sh.gov.cn/trsrc_17739/20211202/t0035_1404166.html）执行。</w:t>
      </w:r>
    </w:p>
    <w:p w14:paraId="781A63E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60" w:afterAutospacing="0" w:line="24" w:lineRule="atLeast"/>
        <w:ind w:left="0" w:right="0"/>
        <w:jc w:val="both"/>
        <w:textAlignment w:val="auto"/>
        <w:rPr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（三）工作业绩和专业能力要求</w:t>
      </w:r>
    </w:p>
    <w:p w14:paraId="5CE56AE0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60" w:afterAutospacing="0" w:line="24" w:lineRule="atLeast"/>
        <w:ind w:left="0" w:right="0"/>
        <w:jc w:val="both"/>
        <w:textAlignment w:val="auto"/>
        <w:rPr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具备下列部门之一的条件</w:t>
      </w:r>
    </w:p>
    <w:p w14:paraId="4B2D271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60" w:afterAutospacing="0" w:line="24" w:lineRule="atLeast"/>
        <w:ind w:left="0" w:right="0"/>
        <w:jc w:val="both"/>
        <w:textAlignment w:val="auto"/>
        <w:rPr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1、生产、技术管理部门</w:t>
      </w:r>
    </w:p>
    <w:p w14:paraId="1E016D10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60" w:afterAutospacing="0" w:line="24" w:lineRule="atLeast"/>
        <w:ind w:left="0" w:right="0"/>
        <w:jc w:val="both"/>
        <w:textAlignment w:val="auto"/>
        <w:rPr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①基本掌握现代生产管理和技术管理的方法，有独立解决比较复杂的技术问题的能力。</w:t>
      </w:r>
    </w:p>
    <w:p w14:paraId="41747AD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60" w:afterAutospacing="0" w:line="24" w:lineRule="atLeast"/>
        <w:ind w:left="0" w:right="0"/>
        <w:jc w:val="both"/>
        <w:textAlignment w:val="auto"/>
        <w:rPr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②能够灵活运用本专业的基础理论知识和专业技术知识，熟悉本专业国内外现状和发展趋势。</w:t>
      </w:r>
    </w:p>
    <w:p w14:paraId="31A0B682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60" w:afterAutospacing="0" w:line="24" w:lineRule="atLeast"/>
        <w:ind w:left="0" w:right="0"/>
        <w:jc w:val="both"/>
        <w:textAlignment w:val="auto"/>
        <w:rPr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③有一定从事生产、技术管理工作的实践经验，取得有实用价值的技术成果和技术经济效益。</w:t>
      </w:r>
    </w:p>
    <w:p w14:paraId="24E39CDB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60" w:afterAutospacing="0" w:line="24" w:lineRule="atLeast"/>
        <w:ind w:left="0" w:right="0"/>
        <w:jc w:val="both"/>
        <w:textAlignment w:val="auto"/>
        <w:rPr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2、研究、设计部门</w:t>
      </w:r>
    </w:p>
    <w:p w14:paraId="5A28FAC0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60" w:afterAutospacing="0" w:line="24" w:lineRule="atLeast"/>
        <w:ind w:left="0" w:right="0"/>
        <w:jc w:val="both"/>
        <w:textAlignment w:val="auto"/>
        <w:rPr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①有独立承担较复杂项目的研究、设计工作能力，能解决本专业范围内比较复杂的技术问题。</w:t>
      </w:r>
    </w:p>
    <w:p w14:paraId="7A8BF87B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60" w:afterAutospacing="0" w:line="24" w:lineRule="atLeast"/>
        <w:ind w:left="0" w:right="0"/>
        <w:jc w:val="both"/>
        <w:textAlignment w:val="auto"/>
        <w:rPr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②较系统地掌握本专业的基础理论知识和专业技术知识，熟悉本专业国内外现状和发展趋势。</w:t>
      </w:r>
    </w:p>
    <w:p w14:paraId="32676E3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60" w:afterAutospacing="0" w:line="24" w:lineRule="atLeast"/>
        <w:ind w:left="0" w:right="0"/>
        <w:jc w:val="both"/>
        <w:textAlignment w:val="auto"/>
        <w:rPr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③有一定从事工程技术研究、设计工作的实践经验，能吸收、采用国内外先进技术，在提高研究、设计水平和经济效益方面取得一定成绩。</w:t>
      </w:r>
    </w:p>
    <w:p w14:paraId="4D83F12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60" w:afterAutospacing="0" w:line="24" w:lineRule="atLeast"/>
        <w:ind w:left="0" w:right="0"/>
        <w:jc w:val="both"/>
        <w:textAlignment w:val="auto"/>
        <w:rPr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（四）专业论文要求</w:t>
      </w:r>
    </w:p>
    <w:p w14:paraId="4CC52E4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60" w:afterAutospacing="0" w:line="24" w:lineRule="atLeast"/>
        <w:ind w:left="0" w:right="0"/>
        <w:jc w:val="both"/>
        <w:textAlignment w:val="auto"/>
        <w:rPr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1、在任助理工程师期间独立撰写的，与本人工作、专业内容密切相关的论文。论文原稿字数一般不少于3000字。提交符合要求的论文数量一篇（含）以上，如论文数量超过1篇，请务必注明哪篇为主送论文。</w:t>
      </w:r>
    </w:p>
    <w:p w14:paraId="58120986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60" w:afterAutospacing="0" w:line="24" w:lineRule="atLeast"/>
        <w:ind w:left="0" w:right="0"/>
        <w:jc w:val="both"/>
        <w:textAlignment w:val="auto"/>
        <w:rPr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2、申报者的论文在专业刊物上公开发表的（以书刊号为准），经专家审阅可以酌情加分。在申报系统里需同时上传发表刊物的封面、目录、论文内容及封底。</w:t>
      </w:r>
    </w:p>
    <w:p w14:paraId="50EC43F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60" w:afterAutospacing="0" w:line="24" w:lineRule="atLeast"/>
        <w:ind w:left="0" w:right="0"/>
        <w:jc w:val="both"/>
        <w:textAlignment w:val="auto"/>
        <w:rPr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3、若申报者以外文发表的论文作为主送论文，需同时提供中文译稿，且专家审核时以中文内容为准。非主送论文的外文论文请提供中文内容概要简介。</w:t>
      </w:r>
    </w:p>
    <w:p w14:paraId="4418724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60" w:afterAutospacing="0" w:line="24" w:lineRule="atLeast"/>
        <w:ind w:left="0" w:right="0"/>
        <w:jc w:val="both"/>
        <w:textAlignment w:val="auto"/>
        <w:rPr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4、毕业论文或学位论文，以及项目（工程）设计说明书、产品说明书，可行性研究、立项申请、验收报告以及测试报告、产品标准、专利申请报告等不可作为送审论文。</w:t>
      </w:r>
    </w:p>
    <w:p w14:paraId="05EFD1E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60" w:afterAutospacing="0" w:line="24" w:lineRule="atLeast"/>
        <w:ind w:left="0" w:right="0"/>
        <w:jc w:val="both"/>
        <w:textAlignment w:val="auto"/>
        <w:rPr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5、评委会将抽取部分提交的论文进行重合度检查，若申报人自己已进行过论文“查重”，请将“查重”报告随论文一起提交。</w:t>
      </w:r>
    </w:p>
    <w:p w14:paraId="5470946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60" w:afterAutospacing="0" w:line="24" w:lineRule="atLeast"/>
        <w:ind w:left="0" w:right="0"/>
        <w:jc w:val="both"/>
        <w:textAlignment w:val="auto"/>
        <w:rPr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（五）单位工作考核及公示要求</w:t>
      </w:r>
    </w:p>
    <w:p w14:paraId="4EE8ABC0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60" w:afterAutospacing="0" w:line="24" w:lineRule="atLeast"/>
        <w:ind w:left="0" w:right="0"/>
        <w:jc w:val="both"/>
        <w:textAlignment w:val="auto"/>
        <w:rPr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近三年在所聘助理工程师岗位的业绩考核须为合格及以上（由所在单位人事部门提供）。（详见附件2）</w:t>
      </w:r>
    </w:p>
    <w:p w14:paraId="0A294177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60" w:afterAutospacing="0" w:line="24" w:lineRule="atLeast"/>
        <w:ind w:left="0" w:right="0"/>
        <w:jc w:val="both"/>
        <w:textAlignment w:val="auto"/>
        <w:rPr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为确保职称申报程序公正，所在单位对申报人提出的职称申报情况应在相关范围内予以公示。</w:t>
      </w:r>
    </w:p>
    <w:p w14:paraId="37A557A0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60" w:afterAutospacing="0" w:line="24" w:lineRule="atLeast"/>
        <w:ind w:left="0" w:right="0"/>
        <w:jc w:val="both"/>
        <w:textAlignment w:val="auto"/>
        <w:rPr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（六）继续教育要求</w:t>
      </w:r>
    </w:p>
    <w:p w14:paraId="4BA160EA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60" w:afterAutospacing="0" w:line="24" w:lineRule="atLeast"/>
        <w:ind w:left="0" w:right="0"/>
        <w:jc w:val="both"/>
        <w:textAlignment w:val="auto"/>
        <w:rPr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按照《关于完善本市专业技术人员继续教育公需科目培训工作的通知》（沪人社专〔2017〕256号）的要求，结合本专业情况，对申报2025年工程师的申报人员提出继续教育要求如下：</w:t>
      </w:r>
    </w:p>
    <w:p w14:paraId="5915065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60" w:afterAutospacing="0" w:line="24" w:lineRule="atLeast"/>
        <w:ind w:left="0" w:right="0"/>
        <w:jc w:val="both"/>
        <w:textAlignment w:val="auto"/>
        <w:rPr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申报人员需完成与本评委会申报专业相关的公需科目18学时，专业科目42学时，合计60学时的继续教育。</w:t>
      </w:r>
    </w:p>
    <w:p w14:paraId="608BA7AA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60" w:afterAutospacing="0" w:line="24" w:lineRule="atLeast"/>
        <w:ind w:left="0" w:right="0"/>
        <w:jc w:val="both"/>
        <w:textAlignment w:val="auto"/>
        <w:rPr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1、公需科目。请登录“上海市专业技术人员继续教育公共服务平台”（https://www.rsj.sh.gov.cn/jxjy/#/index），进入“学习中心”栏目，通过“随申办APP”扫码登录后，进入“人事人才”-“继续教育学习中心”，选择相关课程进行报名。</w:t>
      </w:r>
    </w:p>
    <w:p w14:paraId="3678334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60" w:afterAutospacing="0" w:line="24" w:lineRule="atLeast"/>
        <w:ind w:left="0" w:right="0"/>
        <w:jc w:val="both"/>
        <w:textAlignment w:val="auto"/>
        <w:rPr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2、专业科目。请登录“上海市工业和信息化专业技术人员继续教育网”（https://edu.sheitc.sh.gov.cn/index.htm）进行注册，选择与本专业相关课程进行报名。</w:t>
      </w:r>
    </w:p>
    <w:p w14:paraId="451D380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60" w:afterAutospacing="0" w:line="24" w:lineRule="atLeast"/>
        <w:ind w:left="0" w:right="0"/>
        <w:jc w:val="both"/>
        <w:textAlignment w:val="auto"/>
        <w:rPr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</w:t>
      </w: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五、网上申报办法和注意事项</w:t>
      </w:r>
    </w:p>
    <w:p w14:paraId="5EBD1A7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60" w:afterAutospacing="0" w:line="24" w:lineRule="atLeast"/>
        <w:ind w:left="0" w:right="0"/>
        <w:jc w:val="both"/>
        <w:textAlignment w:val="auto"/>
        <w:rPr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（一）网上申报办法</w:t>
      </w:r>
    </w:p>
    <w:p w14:paraId="2B4CDFD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60" w:afterAutospacing="0" w:line="24" w:lineRule="atLeast"/>
        <w:ind w:left="0" w:right="0"/>
        <w:jc w:val="both"/>
        <w:textAlignment w:val="auto"/>
        <w:rPr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登录市人力资源和社会保障局官网的上海市职称服务系统（http://www.rsj.sh.gov.cn/zcps/zcpssb/index），先按要求用手机“随申办市民云”APP注册用户信息，如实填写基本资料，尽可能将所有申报信息填写完整，并确保与纸质材料的内容完全一致。</w:t>
      </w:r>
    </w:p>
    <w:p w14:paraId="133BD892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60" w:afterAutospacing="0" w:line="24" w:lineRule="atLeast"/>
        <w:ind w:left="0" w:right="0"/>
        <w:jc w:val="both"/>
        <w:textAlignment w:val="auto"/>
        <w:rPr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申报人选择所要申报的评委会及专业学科组，按要求上传规定的申报材料附件，凡要求提供的附件材料均应上传至系统。申报材料填写和附件上传完成后，经检查无误，点击提交，同时打印申报表（请确认上传附件不携带病毒，否则可能导致材料上传不完整而影响评审）。网上材料填写完整后，由系统生成申报表，申报人将单位审核意见一栏交由单位人事部门审核盖章，同时申报人将完整的职称评审申报表（包含单位审核意见盖章和个人承诺签名，PDF格式）上传在“单位意见栏”。</w:t>
      </w:r>
    </w:p>
    <w:p w14:paraId="37F57EA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60" w:afterAutospacing="0" w:line="24" w:lineRule="atLeast"/>
        <w:ind w:left="0" w:right="0"/>
        <w:jc w:val="both"/>
        <w:textAlignment w:val="auto"/>
        <w:rPr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申报人可在申报网页查看评审结果，并根据评委会职称服务平台短信通知领取评审结果页（归档用）。</w:t>
      </w:r>
    </w:p>
    <w:p w14:paraId="085C620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60" w:afterAutospacing="0" w:line="24" w:lineRule="atLeast"/>
        <w:ind w:left="0" w:right="0"/>
        <w:jc w:val="both"/>
        <w:textAlignment w:val="auto"/>
        <w:rPr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评审通过人员经公示无异议后，由市人力资源社会保障局统一制作职称电子资格证书。通过人员可在申报网页、上海人社APP中查看、下载电子资格证书，并登录上海市经济和信息化发展研究中心网站（https://www.sheitc.org.cn）下载职称评审通过人员通知文件（路径为：首页“项目服务”—人才服务—点击相关职称发文名称—点击下载附件，文件密码为职称证书号前八位），彩色打印后务必交给所在单位进行归档，作为单位聘用的依据。</w:t>
      </w:r>
    </w:p>
    <w:p w14:paraId="22A5439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60" w:afterAutospacing="0" w:line="24" w:lineRule="atLeast"/>
        <w:ind w:left="0" w:right="0"/>
        <w:jc w:val="both"/>
        <w:textAlignment w:val="auto"/>
        <w:rPr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其他网上申报事项详见附件1。</w:t>
      </w:r>
    </w:p>
    <w:p w14:paraId="6894C9A2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60" w:afterAutospacing="0" w:line="24" w:lineRule="atLeast"/>
        <w:ind w:left="0" w:right="0"/>
        <w:jc w:val="both"/>
        <w:textAlignment w:val="auto"/>
        <w:rPr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（二）注意事项</w:t>
      </w:r>
    </w:p>
    <w:p w14:paraId="3298A46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60" w:afterAutospacing="0" w:line="24" w:lineRule="atLeast"/>
        <w:ind w:left="0" w:right="0"/>
        <w:jc w:val="both"/>
        <w:textAlignment w:val="auto"/>
        <w:rPr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1、评委会在网上审核通过后，对通过初审人员分配受理号（评委会也将通过申报平台向申报人发送短信通知），申报人在收到受理号后缴纳评审费并截屏、打印付款凭证保留。</w:t>
      </w:r>
    </w:p>
    <w:p w14:paraId="774B961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60" w:afterAutospacing="0" w:line="24" w:lineRule="atLeast"/>
        <w:ind w:left="0" w:right="0"/>
        <w:jc w:val="both"/>
        <w:textAlignment w:val="auto"/>
        <w:rPr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2、申报人在职称申报系统中提交的材料作为专家评审结果的最终依据，上传材料与提交的书面材料必须保持一致。如有差异，以网上申报材料为准。纸质材料提交时间另行平台通知。</w:t>
      </w:r>
    </w:p>
    <w:p w14:paraId="0EB32980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60" w:afterAutospacing="0" w:line="24" w:lineRule="atLeast"/>
        <w:ind w:left="0" w:right="0"/>
        <w:jc w:val="both"/>
        <w:textAlignment w:val="auto"/>
        <w:rPr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3、如评委会专家认为部分申报人的申报材料需要当面沟通的，将另行以平台短信通知。</w:t>
      </w:r>
    </w:p>
    <w:p w14:paraId="58B2AB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60" w:afterAutospacing="0" w:line="24" w:lineRule="atLeast"/>
        <w:ind w:left="0" w:right="0"/>
        <w:jc w:val="both"/>
        <w:textAlignment w:val="auto"/>
        <w:rPr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4、按国家规定，在沪央企不参加地方职称评审，如确有需要参评职称，非主专业可经上级单位（相当于局级）出具委托书后申报。</w:t>
      </w:r>
    </w:p>
    <w:p w14:paraId="477E5730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60" w:afterAutospacing="0" w:line="24" w:lineRule="atLeast"/>
        <w:ind w:left="0" w:right="0"/>
        <w:jc w:val="both"/>
        <w:textAlignment w:val="auto"/>
        <w:rPr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</w:t>
      </w: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六、评审费及缴费</w:t>
      </w:r>
    </w:p>
    <w:p w14:paraId="4BB179A2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60" w:afterAutospacing="0" w:line="24" w:lineRule="atLeast"/>
        <w:ind w:left="0" w:right="0"/>
        <w:jc w:val="both"/>
        <w:textAlignment w:val="auto"/>
        <w:rPr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评审费人民币800元/人。</w:t>
      </w:r>
    </w:p>
    <w:p w14:paraId="3BD4D6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60" w:afterAutospacing="0" w:line="24" w:lineRule="atLeast"/>
        <w:ind w:left="0" w:right="0"/>
        <w:jc w:val="both"/>
        <w:textAlignment w:val="auto"/>
        <w:rPr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本评委会尚未开通职称申报系统“网上缴费”功能。申报人一旦从申报系统收到评委会分配的受理号后，通过网上银行、手机银行或银行柜面转入以下账号，并保留转账凭证。</w:t>
      </w:r>
    </w:p>
    <w:p w14:paraId="6665EE3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60" w:afterAutospacing="0" w:line="24" w:lineRule="atLeast"/>
        <w:ind w:left="0" w:right="0"/>
        <w:jc w:val="both"/>
        <w:textAlignment w:val="auto"/>
        <w:rPr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单位名称：上海市经济和信息化发展研究中心</w:t>
      </w:r>
    </w:p>
    <w:p w14:paraId="2ACEAB1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60" w:afterAutospacing="0" w:line="24" w:lineRule="atLeast"/>
        <w:ind w:left="0" w:right="0"/>
        <w:jc w:val="both"/>
        <w:textAlignment w:val="auto"/>
        <w:rPr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开户银行：上海浦东发展银行文化广场支行</w:t>
      </w:r>
    </w:p>
    <w:p w14:paraId="30F56A6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60" w:afterAutospacing="0" w:line="24" w:lineRule="atLeast"/>
        <w:ind w:left="0" w:right="0"/>
        <w:jc w:val="both"/>
        <w:textAlignment w:val="auto"/>
        <w:rPr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银行账号：98510155260000074</w:t>
      </w:r>
    </w:p>
    <w:p w14:paraId="2FCDB6C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60" w:afterAutospacing="0" w:line="24" w:lineRule="atLeast"/>
        <w:ind w:left="0" w:right="0"/>
        <w:jc w:val="both"/>
        <w:textAlignment w:val="auto"/>
        <w:rPr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转账时务必在备注栏注明：申报者姓名+2025年土建工程师评审费，如：李XX2025年土建工程师评审费。如果申报者请别人代缴，必须标注申报者的姓名，而非代缴者姓名。</w:t>
      </w:r>
    </w:p>
    <w:p w14:paraId="10E86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60" w:afterAutospacing="0" w:line="24" w:lineRule="atLeast"/>
        <w:ind w:left="0" w:right="0"/>
        <w:jc w:val="both"/>
        <w:textAlignment w:val="auto"/>
        <w:rPr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请在网上申报页面“基本信息备注栏”填写开具发票相关信息，如开个人发票，请填写“个人”，如开单位发票，请务必准确填写并核对单位名称（与基本信息中的申报单位名称一致）和税号。发票一经开出后不予更换。</w:t>
      </w:r>
    </w:p>
    <w:p w14:paraId="4A5245C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60" w:afterAutospacing="0" w:line="24" w:lineRule="atLeast"/>
        <w:ind w:left="0" w:right="0"/>
        <w:jc w:val="both"/>
        <w:textAlignment w:val="auto"/>
        <w:rPr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电子发票将发送至个人在申报系统中提供的电子邮箱（请务必准确填写）。</w:t>
      </w:r>
    </w:p>
    <w:p w14:paraId="3198D92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60" w:afterAutospacing="0" w:line="24" w:lineRule="atLeast"/>
        <w:ind w:left="0" w:right="0"/>
        <w:jc w:val="both"/>
        <w:textAlignment w:val="auto"/>
        <w:rPr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如当年度未通过评审，费用不予退还。</w:t>
      </w:r>
    </w:p>
    <w:p w14:paraId="58CBD5A2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60" w:afterAutospacing="0" w:line="24" w:lineRule="atLeast"/>
        <w:ind w:left="0" w:right="0"/>
        <w:jc w:val="both"/>
        <w:textAlignment w:val="auto"/>
        <w:rPr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</w:t>
      </w: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七、申报时间</w:t>
      </w:r>
    </w:p>
    <w:p w14:paraId="4DCA14B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60" w:afterAutospacing="0" w:line="24" w:lineRule="atLeast"/>
        <w:ind w:left="0" w:right="0"/>
        <w:jc w:val="both"/>
        <w:textAlignment w:val="auto"/>
        <w:rPr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1、网上注册填报时间</w:t>
      </w:r>
    </w:p>
    <w:p w14:paraId="565B0D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60" w:afterAutospacing="0" w:line="24" w:lineRule="atLeast"/>
        <w:ind w:left="0" w:right="0"/>
        <w:jc w:val="both"/>
        <w:textAlignment w:val="auto"/>
        <w:rPr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自2025年 6月20日至7月25日止。（网上注册填报截止日未完成第一次点击确认提交的，将视为放弃申报）</w:t>
      </w:r>
    </w:p>
    <w:p w14:paraId="188E113A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60" w:afterAutospacing="0" w:line="24" w:lineRule="atLeast"/>
        <w:ind w:left="0" w:right="0"/>
        <w:jc w:val="both"/>
        <w:textAlignment w:val="auto"/>
        <w:rPr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2、网上审核及材料修改</w:t>
      </w:r>
    </w:p>
    <w:p w14:paraId="2623C12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60" w:afterAutospacing="0" w:line="24" w:lineRule="atLeast"/>
        <w:ind w:left="0" w:right="0"/>
        <w:jc w:val="both"/>
        <w:textAlignment w:val="auto"/>
        <w:rPr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评委会办公室将对提交的材料进行形式审核，申报人须关注评审进程，若评委会审核退回，应在5个工作日内修改并再次提交。若未在要求时间内完成修改并提交的，将视为放弃申报。</w:t>
      </w:r>
    </w:p>
    <w:p w14:paraId="612F1122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60" w:afterAutospacing="0" w:line="24" w:lineRule="atLeast"/>
        <w:ind w:left="0" w:right="0"/>
        <w:jc w:val="both"/>
        <w:textAlignment w:val="auto"/>
        <w:rPr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3、纸质材料核查时间和地址</w:t>
      </w:r>
    </w:p>
    <w:p w14:paraId="5BF8552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60" w:afterAutospacing="0" w:line="24" w:lineRule="atLeast"/>
        <w:ind w:left="0" w:right="0"/>
        <w:jc w:val="both"/>
        <w:textAlignment w:val="auto"/>
        <w:rPr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时间：具体以职称服务系统平台短信通知为准（申报期间建议将手机短信过滤功能关闭）</w:t>
      </w:r>
    </w:p>
    <w:p w14:paraId="0E81E0C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60" w:afterAutospacing="0" w:line="24" w:lineRule="atLeast"/>
        <w:ind w:left="0" w:right="0"/>
        <w:jc w:val="both"/>
        <w:textAlignment w:val="auto"/>
        <w:rPr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地点：胶州路358弄1号楼402室</w:t>
      </w:r>
    </w:p>
    <w:p w14:paraId="103B4882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60" w:afterAutospacing="0" w:line="24" w:lineRule="atLeast"/>
        <w:ind w:left="0" w:right="0"/>
        <w:jc w:val="both"/>
        <w:textAlignment w:val="auto"/>
        <w:rPr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</w:t>
      </w: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八、联系人及联系方式</w:t>
      </w:r>
    </w:p>
    <w:p w14:paraId="121F8640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60" w:afterAutospacing="0" w:line="24" w:lineRule="atLeast"/>
        <w:ind w:left="0" w:right="0"/>
        <w:jc w:val="both"/>
        <w:textAlignment w:val="auto"/>
        <w:rPr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上海市经济和信息化发展研究中心职称评审办公室</w:t>
      </w:r>
    </w:p>
    <w:p w14:paraId="180D53B0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60" w:afterAutospacing="0" w:line="24" w:lineRule="atLeast"/>
        <w:ind w:left="0" w:right="0"/>
        <w:jc w:val="both"/>
        <w:textAlignment w:val="auto"/>
        <w:rPr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联系地址：胶州路358弄1号楼401室</w:t>
      </w:r>
    </w:p>
    <w:p w14:paraId="46A043F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60" w:afterAutospacing="0" w:line="24" w:lineRule="atLeast"/>
        <w:ind w:left="0" w:right="0"/>
        <w:jc w:val="both"/>
        <w:textAlignment w:val="auto"/>
        <w:rPr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联系人：丁老师 黄老师</w:t>
      </w:r>
    </w:p>
    <w:p w14:paraId="504A1C70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60" w:afterAutospacing="0" w:line="24" w:lineRule="atLeast"/>
        <w:ind w:left="0" w:right="0"/>
        <w:jc w:val="both"/>
        <w:textAlignment w:val="auto"/>
        <w:rPr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联系电话：62120378 62760078</w:t>
      </w:r>
    </w:p>
    <w:p w14:paraId="0D59C32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60" w:afterAutospacing="0" w:line="24" w:lineRule="atLeast"/>
        <w:ind w:left="0" w:right="0"/>
        <w:jc w:val="both"/>
        <w:textAlignment w:val="auto"/>
        <w:rPr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咨询时间：上午9:30-11:30；下午13:00-16:00（周一至周五工作日）</w:t>
      </w:r>
    </w:p>
    <w:p w14:paraId="78F707F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60" w:afterAutospacing="0" w:line="24" w:lineRule="atLeast"/>
        <w:ind w:left="0" w:right="0"/>
        <w:jc w:val="both"/>
        <w:textAlignment w:val="auto"/>
        <w:rPr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特别申明：本评委会从未委托任何单位、组织或个人进行职称代办、咨询服务。</w:t>
      </w:r>
    </w:p>
    <w:p w14:paraId="40AA9717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60" w:afterAutospacing="0" w:line="24" w:lineRule="atLeast"/>
        <w:ind w:left="0" w:right="0"/>
        <w:jc w:val="right"/>
        <w:textAlignment w:val="auto"/>
        <w:rPr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上海市经济和信息化委员会</w:t>
      </w:r>
    </w:p>
    <w:p w14:paraId="60B6AF0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60" w:afterAutospacing="0" w:line="24" w:lineRule="atLeast"/>
        <w:ind w:left="0" w:right="0"/>
        <w:jc w:val="right"/>
        <w:textAlignment w:val="auto"/>
        <w:rPr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工程系列（土建）中级职称评审委员会</w:t>
      </w:r>
    </w:p>
    <w:p w14:paraId="1A1E5DD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60" w:afterAutospacing="0" w:line="24" w:lineRule="atLeast"/>
        <w:ind w:left="0" w:right="0"/>
        <w:jc w:val="right"/>
        <w:textAlignment w:val="auto"/>
        <w:rPr>
          <w:color w:val="33333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2025年5月26日</w:t>
      </w:r>
    </w:p>
    <w:p w14:paraId="086DD9CC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60" w:afterAutospacing="0" w:line="22" w:lineRule="atLeast"/>
        <w:ind w:left="0" w:right="0" w:hanging="360"/>
        <w:textAlignment w:val="auto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下载附件</w:t>
      </w:r>
    </w:p>
    <w:p w14:paraId="067089ED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60" w:afterAutospacing="0" w:line="22" w:lineRule="atLeast"/>
        <w:ind w:left="0" w:right="0" w:hanging="360"/>
        <w:textAlignment w:val="auto"/>
        <w:rPr>
          <w:color w:val="auto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19"/>
          <w:szCs w:val="19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19"/>
          <w:szCs w:val="19"/>
          <w:u w:val="none"/>
          <w:bdr w:val="none" w:color="auto" w:sz="0" w:space="0"/>
          <w:shd w:val="clear" w:fill="FFFFFF"/>
        </w:rPr>
        <w:instrText xml:space="preserve"> HYPERLINK "https://rsj.sh.gov.cn/cmsres/b6/b6415760bdb64f91a28db034d619e095/0be09dfcceaedc2424a14cd0515adc0f.docx" \t "https://rsj.sh.gov.cn/tzjjszwpstz_17413/20250523/_blank"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19"/>
          <w:szCs w:val="19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19"/>
          <w:szCs w:val="19"/>
          <w:u w:val="none"/>
          <w:bdr w:val="none" w:color="auto" w:sz="0" w:space="0"/>
          <w:shd w:val="clear" w:fill="FFFFFF"/>
        </w:rPr>
        <w:t>附件1网上填写申报材料要求.docx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19"/>
          <w:szCs w:val="19"/>
          <w:u w:val="none"/>
          <w:bdr w:val="none" w:color="auto" w:sz="0" w:space="0"/>
          <w:shd w:val="clear" w:fill="FFFFFF"/>
        </w:rPr>
        <w:fldChar w:fldCharType="end"/>
      </w:r>
    </w:p>
    <w:p w14:paraId="5DE4A4EC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60" w:afterAutospacing="0" w:line="22" w:lineRule="atLeast"/>
        <w:ind w:left="0" w:right="0" w:hanging="360"/>
        <w:textAlignment w:val="auto"/>
        <w:rPr>
          <w:color w:val="auto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19"/>
          <w:szCs w:val="19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19"/>
          <w:szCs w:val="19"/>
          <w:u w:val="none"/>
          <w:bdr w:val="none" w:color="auto" w:sz="0" w:space="0"/>
          <w:shd w:val="clear" w:fill="FFFFFF"/>
        </w:rPr>
        <w:instrText xml:space="preserve"> HYPERLINK "https://rsj.sh.gov.cn/cmsres/66/66ba53c19e8f4242995c27c97f3c0b80/eab8f3c62fbfaa95cb071d00ec4ed26f.docx" \t "https://rsj.sh.gov.cn/tzjjszwpstz_17413/20250523/_blank"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19"/>
          <w:szCs w:val="19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19"/>
          <w:szCs w:val="19"/>
          <w:u w:val="none"/>
          <w:bdr w:val="none" w:color="auto" w:sz="0" w:space="0"/>
          <w:shd w:val="clear" w:fill="FFFFFF"/>
        </w:rPr>
        <w:t>附件2单位考核评价表.docx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19"/>
          <w:szCs w:val="19"/>
          <w:u w:val="none"/>
          <w:bdr w:val="none" w:color="auto" w:sz="0" w:space="0"/>
          <w:shd w:val="clear" w:fill="FFFFFF"/>
        </w:rPr>
        <w:fldChar w:fldCharType="end"/>
      </w:r>
      <w:bookmarkStart w:id="0" w:name="_GoBack"/>
      <w:bookmarkEnd w:id="0"/>
    </w:p>
    <w:p w14:paraId="5B0A7D44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60" w:afterAutospacing="0" w:line="22" w:lineRule="atLeast"/>
        <w:ind w:left="0" w:right="0" w:hanging="360"/>
        <w:textAlignment w:val="auto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19"/>
          <w:szCs w:val="19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19"/>
          <w:szCs w:val="19"/>
          <w:u w:val="none"/>
          <w:bdr w:val="none" w:color="auto" w:sz="0" w:space="0"/>
          <w:shd w:val="clear" w:fill="FFFFFF"/>
        </w:rPr>
        <w:instrText xml:space="preserve"> HYPERLINK "https://rsj.sh.gov.cn/cmsres/62/62149dcace5b4b8ca32de4a6c4a639d4/14a9e772e1a8f25f458988056c913cfa.docx" \t "https://rsj.sh.gov.cn/tzjjszwpstz_17413/20250523/_blank"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19"/>
          <w:szCs w:val="19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19"/>
          <w:szCs w:val="19"/>
          <w:u w:val="none"/>
          <w:bdr w:val="none" w:color="auto" w:sz="0" w:space="0"/>
          <w:shd w:val="clear" w:fill="FFFFFF"/>
        </w:rPr>
        <w:t>附件3工程师纸质材料清单.docx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19"/>
          <w:szCs w:val="19"/>
          <w:u w:val="none"/>
          <w:bdr w:val="none" w:color="auto" w:sz="0" w:space="0"/>
          <w:shd w:val="clear" w:fill="FFFFFF"/>
        </w:rPr>
        <w:fldChar w:fldCharType="end"/>
      </w:r>
    </w:p>
    <w:p w14:paraId="6BD3A78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60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0D50287"/>
    <w:multiLevelType w:val="multilevel"/>
    <w:tmpl w:val="B0D50287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CC2225A"/>
    <w:rsid w:val="450B61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0</Words>
  <Characters>0</Characters>
  <Lines>0</Lines>
  <Paragraphs>0</Paragraphs>
  <TotalTime>16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2025-05-27T01:51:29Z</dcterms:created>
  <dc:creator>user</dc:creator>
  <cp:lastModifiedBy>user</cp:lastModifiedBy>
  <dcterms:modified xsi:type="dcterms:W3CDTF">2025-05-27T02:07:52Z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eyJoZGlkIjoiMTVhNGQ4MDgyMWY0NzIzMjZlZWI0OGYwOGE1MzM2OGQifQ==</vt:lpwstr>
  </property>
  <property fmtid="{D5CDD505-2E9C-101B-9397-08002B2CF9AE}" pid="4" name="ICV">
    <vt:lpwstr>5941A0660D604FF1AC4E2C0514C496B8_12</vt:lpwstr>
  </property>
</Properties>
</file>