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4B695" w14:textId="77777777" w:rsidR="00C6229A" w:rsidRDefault="00601279">
      <w:pPr>
        <w:spacing w:line="560" w:lineRule="exact"/>
        <w:jc w:val="center"/>
        <w:rPr>
          <w:rFonts w:ascii="黑体" w:eastAsia="黑体" w:hAnsi="华文中宋"/>
          <w:sz w:val="44"/>
          <w:szCs w:val="44"/>
        </w:rPr>
      </w:pPr>
      <w:bookmarkStart w:id="0" w:name="_Hlk511307448"/>
      <w:r>
        <w:rPr>
          <w:rFonts w:ascii="黑体" w:eastAsia="黑体" w:hAnsi="华文中宋" w:hint="eastAsia"/>
          <w:sz w:val="44"/>
          <w:szCs w:val="44"/>
        </w:rPr>
        <w:t>关于开展2023年度上海市工程系列新材料与能源专业高级职称评审工作的通知</w:t>
      </w:r>
    </w:p>
    <w:bookmarkEnd w:id="0"/>
    <w:p w14:paraId="342D26CE" w14:textId="77777777" w:rsidR="00C6229A" w:rsidRDefault="00C6229A">
      <w:pPr>
        <w:spacing w:line="560" w:lineRule="exact"/>
        <w:rPr>
          <w:rFonts w:ascii="仿宋_GB2312" w:eastAsia="仿宋_GB2312" w:hAnsi="宋体"/>
          <w:sz w:val="32"/>
          <w:szCs w:val="32"/>
        </w:rPr>
      </w:pPr>
    </w:p>
    <w:p w14:paraId="43367AE9" w14:textId="77777777" w:rsidR="00C6229A" w:rsidRDefault="00601279">
      <w:pPr>
        <w:spacing w:line="560" w:lineRule="exact"/>
        <w:rPr>
          <w:rFonts w:ascii="仿宋_GB2312" w:eastAsia="仿宋_GB2312" w:hAnsi="仿宋" w:cs="仿宋"/>
          <w:sz w:val="32"/>
          <w:szCs w:val="32"/>
        </w:rPr>
      </w:pPr>
      <w:r>
        <w:rPr>
          <w:rFonts w:ascii="仿宋_GB2312" w:eastAsia="仿宋_GB2312" w:hAnsi="仿宋" w:cs="仿宋" w:hint="eastAsia"/>
          <w:sz w:val="32"/>
          <w:szCs w:val="32"/>
        </w:rPr>
        <w:t>各有关单位：</w:t>
      </w:r>
    </w:p>
    <w:p w14:paraId="1C1620D4" w14:textId="77777777" w:rsidR="00C6229A" w:rsidRPr="00CD3B46" w:rsidRDefault="00601279">
      <w:pPr>
        <w:spacing w:line="560" w:lineRule="exact"/>
        <w:rPr>
          <w:rFonts w:ascii="仿宋" w:eastAsia="仿宋" w:hAnsi="仿宋" w:cs="仿宋"/>
          <w:sz w:val="32"/>
          <w:szCs w:val="32"/>
        </w:rPr>
      </w:pPr>
      <w:r>
        <w:rPr>
          <w:rFonts w:ascii="仿宋_GB2312" w:eastAsia="仿宋_GB2312" w:hAnsi="仿宋" w:cs="仿宋" w:hint="eastAsia"/>
          <w:sz w:val="32"/>
          <w:szCs w:val="32"/>
        </w:rPr>
        <w:t xml:space="preserve">    </w:t>
      </w:r>
      <w:r w:rsidRPr="00CD3B46">
        <w:rPr>
          <w:rFonts w:ascii="仿宋" w:eastAsia="仿宋" w:hAnsi="仿宋" w:cs="仿宋" w:hint="eastAsia"/>
          <w:sz w:val="32"/>
          <w:szCs w:val="32"/>
        </w:rPr>
        <w:t>为推进本市新材料与能源产业发展，加快集聚和培养新材料与能源领域专业技术人才，根据《关于深化工程技术人才职称制度改革的指导意见》（</w:t>
      </w:r>
      <w:proofErr w:type="gramStart"/>
      <w:r w:rsidRPr="00CD3B46">
        <w:rPr>
          <w:rFonts w:ascii="仿宋" w:eastAsia="仿宋" w:hAnsi="仿宋" w:cs="仿宋" w:hint="eastAsia"/>
          <w:sz w:val="32"/>
          <w:szCs w:val="32"/>
        </w:rPr>
        <w:t>人社部</w:t>
      </w:r>
      <w:proofErr w:type="gramEnd"/>
      <w:r w:rsidRPr="00CD3B46">
        <w:rPr>
          <w:rFonts w:ascii="仿宋" w:eastAsia="仿宋" w:hAnsi="仿宋" w:cs="仿宋" w:hint="eastAsia"/>
          <w:sz w:val="32"/>
          <w:szCs w:val="32"/>
        </w:rPr>
        <w:t>发〔2019〕16号）及《上海市职称评审管理办法》（沪人社规〔2021〕30号）等文件精神，经市人力资源社会保障局同意，现就2023年度上海市工程系列新材料与能源专业高级职称评审工作有关事宜通知如下：</w:t>
      </w:r>
    </w:p>
    <w:p w14:paraId="17F612E0" w14:textId="77777777" w:rsidR="00C6229A" w:rsidRDefault="00601279">
      <w:pPr>
        <w:adjustRightInd w:val="0"/>
        <w:snapToGrid w:val="0"/>
        <w:spacing w:line="560" w:lineRule="exact"/>
        <w:ind w:firstLineChars="200" w:firstLine="640"/>
        <w:jc w:val="left"/>
        <w:rPr>
          <w:rFonts w:ascii="黑体" w:eastAsia="黑体" w:hAnsi="黑体" w:cs="黑体"/>
          <w:bCs/>
          <w:sz w:val="32"/>
          <w:szCs w:val="32"/>
        </w:rPr>
      </w:pPr>
      <w:r>
        <w:rPr>
          <w:rFonts w:ascii="黑体" w:eastAsia="黑体" w:hAnsi="黑体" w:cs="黑体" w:hint="eastAsia"/>
          <w:bCs/>
          <w:sz w:val="32"/>
          <w:szCs w:val="32"/>
        </w:rPr>
        <w:t>一、评审机构</w:t>
      </w:r>
    </w:p>
    <w:p w14:paraId="563ED525"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上海市工程系列新材料与能源专业高级职称评审委员会（以下简称“高评委”），负责本市新材料与能源专业高级工程师评审工作，同</w:t>
      </w:r>
      <w:proofErr w:type="gramStart"/>
      <w:r w:rsidRPr="00CD3B46">
        <w:rPr>
          <w:rFonts w:ascii="仿宋" w:eastAsia="仿宋" w:hAnsi="仿宋" w:cs="仿宋" w:hint="eastAsia"/>
          <w:sz w:val="32"/>
          <w:szCs w:val="32"/>
        </w:rPr>
        <w:t>时代评光科技</w:t>
      </w:r>
      <w:proofErr w:type="gramEnd"/>
      <w:r w:rsidRPr="00CD3B46">
        <w:rPr>
          <w:rFonts w:ascii="仿宋" w:eastAsia="仿宋" w:hAnsi="仿宋" w:cs="仿宋" w:hint="eastAsia"/>
          <w:sz w:val="32"/>
          <w:szCs w:val="32"/>
        </w:rPr>
        <w:t>、卫星通信专业高级工程师。高评委下设新材料与能源、光科技、卫星通信3个学科组：</w:t>
      </w:r>
    </w:p>
    <w:p w14:paraId="4383C801" w14:textId="77777777" w:rsidR="00C6229A" w:rsidRDefault="00C6229A">
      <w:pPr>
        <w:spacing w:line="560" w:lineRule="exact"/>
        <w:ind w:firstLineChars="200" w:firstLine="640"/>
        <w:rPr>
          <w:rFonts w:ascii="仿宋_GB2312" w:eastAsia="仿宋_GB2312" w:hAnsi="仿宋" w:cs="仿宋"/>
          <w:sz w:val="32"/>
          <w:szCs w:val="32"/>
        </w:rPr>
      </w:pPr>
    </w:p>
    <w:tbl>
      <w:tblPr>
        <w:tblW w:w="9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
        <w:gridCol w:w="1171"/>
        <w:gridCol w:w="5780"/>
        <w:gridCol w:w="2195"/>
      </w:tblGrid>
      <w:tr w:rsidR="00C6229A" w14:paraId="32176883" w14:textId="77777777">
        <w:trPr>
          <w:jc w:val="center"/>
        </w:trPr>
        <w:tc>
          <w:tcPr>
            <w:tcW w:w="841" w:type="dxa"/>
            <w:shd w:val="clear" w:color="auto" w:fill="auto"/>
            <w:vAlign w:val="center"/>
          </w:tcPr>
          <w:p w14:paraId="319CA6DB" w14:textId="77777777" w:rsidR="00C6229A" w:rsidRDefault="00601279">
            <w:pPr>
              <w:adjustRightInd w:val="0"/>
              <w:snapToGrid w:val="0"/>
              <w:spacing w:line="560" w:lineRule="exact"/>
              <w:ind w:rightChars="-53" w:right="-111"/>
              <w:jc w:val="center"/>
              <w:rPr>
                <w:rFonts w:ascii="仿宋_GB2312" w:eastAsia="仿宋_GB2312" w:hAnsi="华文仿宋"/>
                <w:b/>
                <w:bCs/>
                <w:sz w:val="32"/>
                <w:szCs w:val="32"/>
              </w:rPr>
            </w:pPr>
            <w:r>
              <w:rPr>
                <w:rFonts w:ascii="仿宋_GB2312" w:eastAsia="仿宋_GB2312" w:hAnsi="华文仿宋" w:hint="eastAsia"/>
                <w:b/>
                <w:bCs/>
                <w:sz w:val="32"/>
                <w:szCs w:val="32"/>
              </w:rPr>
              <w:t>序号</w:t>
            </w:r>
          </w:p>
        </w:tc>
        <w:tc>
          <w:tcPr>
            <w:tcW w:w="1171" w:type="dxa"/>
            <w:shd w:val="clear" w:color="auto" w:fill="auto"/>
            <w:vAlign w:val="center"/>
          </w:tcPr>
          <w:p w14:paraId="61B9E6E3" w14:textId="77777777" w:rsidR="00C6229A" w:rsidRDefault="00601279">
            <w:pPr>
              <w:adjustRightInd w:val="0"/>
              <w:snapToGrid w:val="0"/>
              <w:spacing w:line="560" w:lineRule="exact"/>
              <w:ind w:rightChars="-34" w:right="-71"/>
              <w:jc w:val="center"/>
              <w:rPr>
                <w:rFonts w:ascii="仿宋_GB2312" w:eastAsia="仿宋_GB2312" w:hAnsi="华文仿宋"/>
                <w:b/>
                <w:bCs/>
                <w:sz w:val="32"/>
                <w:szCs w:val="32"/>
              </w:rPr>
            </w:pPr>
            <w:r>
              <w:rPr>
                <w:rFonts w:ascii="仿宋_GB2312" w:eastAsia="仿宋_GB2312" w:hAnsi="华文仿宋" w:hint="eastAsia"/>
                <w:b/>
                <w:bCs/>
                <w:sz w:val="32"/>
                <w:szCs w:val="32"/>
              </w:rPr>
              <w:t>学科组</w:t>
            </w:r>
          </w:p>
        </w:tc>
        <w:tc>
          <w:tcPr>
            <w:tcW w:w="5780" w:type="dxa"/>
            <w:shd w:val="clear" w:color="auto" w:fill="auto"/>
            <w:vAlign w:val="center"/>
          </w:tcPr>
          <w:p w14:paraId="33DB8FAC" w14:textId="77777777" w:rsidR="00C6229A" w:rsidRDefault="00601279">
            <w:pPr>
              <w:adjustRightInd w:val="0"/>
              <w:snapToGrid w:val="0"/>
              <w:spacing w:line="560" w:lineRule="exact"/>
              <w:jc w:val="center"/>
              <w:rPr>
                <w:rFonts w:ascii="仿宋_GB2312" w:eastAsia="仿宋_GB2312" w:hAnsi="华文仿宋"/>
                <w:b/>
                <w:bCs/>
                <w:sz w:val="32"/>
                <w:szCs w:val="32"/>
              </w:rPr>
            </w:pPr>
            <w:r>
              <w:rPr>
                <w:rFonts w:ascii="仿宋_GB2312" w:eastAsia="仿宋_GB2312" w:hAnsi="华文仿宋" w:hint="eastAsia"/>
                <w:b/>
                <w:bCs/>
                <w:sz w:val="32"/>
                <w:szCs w:val="32"/>
              </w:rPr>
              <w:t>专业</w:t>
            </w:r>
          </w:p>
        </w:tc>
        <w:tc>
          <w:tcPr>
            <w:tcW w:w="2195" w:type="dxa"/>
          </w:tcPr>
          <w:p w14:paraId="092380F8" w14:textId="77777777" w:rsidR="00C6229A" w:rsidRDefault="00601279">
            <w:pPr>
              <w:adjustRightInd w:val="0"/>
              <w:snapToGrid w:val="0"/>
              <w:spacing w:line="560" w:lineRule="exact"/>
              <w:jc w:val="center"/>
              <w:rPr>
                <w:rFonts w:ascii="仿宋_GB2312" w:eastAsia="仿宋_GB2312" w:hAnsi="华文仿宋"/>
                <w:b/>
                <w:bCs/>
                <w:sz w:val="32"/>
                <w:szCs w:val="32"/>
              </w:rPr>
            </w:pPr>
            <w:r>
              <w:rPr>
                <w:rFonts w:ascii="仿宋_GB2312" w:eastAsia="仿宋_GB2312" w:hAnsi="华文仿宋" w:hint="eastAsia"/>
                <w:b/>
                <w:bCs/>
                <w:sz w:val="32"/>
                <w:szCs w:val="32"/>
              </w:rPr>
              <w:t>评审职称</w:t>
            </w:r>
          </w:p>
        </w:tc>
      </w:tr>
      <w:tr w:rsidR="00C6229A" w14:paraId="0F5E35D7" w14:textId="77777777">
        <w:trPr>
          <w:jc w:val="center"/>
        </w:trPr>
        <w:tc>
          <w:tcPr>
            <w:tcW w:w="841" w:type="dxa"/>
            <w:shd w:val="clear" w:color="auto" w:fill="auto"/>
            <w:vAlign w:val="center"/>
          </w:tcPr>
          <w:p w14:paraId="471128D4" w14:textId="77777777" w:rsidR="00C6229A" w:rsidRDefault="00601279">
            <w:pPr>
              <w:adjustRightInd w:val="0"/>
              <w:snapToGrid w:val="0"/>
              <w:spacing w:line="560" w:lineRule="exact"/>
              <w:jc w:val="center"/>
              <w:rPr>
                <w:rFonts w:ascii="仿宋_GB2312" w:eastAsia="仿宋_GB2312" w:hAnsi="华文仿宋"/>
                <w:sz w:val="32"/>
                <w:szCs w:val="32"/>
              </w:rPr>
            </w:pPr>
            <w:r>
              <w:rPr>
                <w:rFonts w:ascii="仿宋_GB2312" w:eastAsia="仿宋_GB2312" w:hAnsi="华文仿宋" w:hint="eastAsia"/>
                <w:sz w:val="32"/>
                <w:szCs w:val="32"/>
              </w:rPr>
              <w:t>1</w:t>
            </w:r>
          </w:p>
        </w:tc>
        <w:tc>
          <w:tcPr>
            <w:tcW w:w="1171" w:type="dxa"/>
            <w:shd w:val="clear" w:color="auto" w:fill="auto"/>
            <w:vAlign w:val="center"/>
          </w:tcPr>
          <w:p w14:paraId="7858328A" w14:textId="77777777" w:rsidR="00C6229A" w:rsidRDefault="00601279">
            <w:pPr>
              <w:adjustRightInd w:val="0"/>
              <w:snapToGrid w:val="0"/>
              <w:spacing w:line="560" w:lineRule="exact"/>
              <w:jc w:val="center"/>
              <w:rPr>
                <w:rFonts w:ascii="仿宋_GB2312" w:eastAsia="仿宋_GB2312" w:hAnsi="华文仿宋"/>
                <w:sz w:val="32"/>
                <w:szCs w:val="32"/>
              </w:rPr>
            </w:pPr>
            <w:r>
              <w:rPr>
                <w:rFonts w:ascii="仿宋_GB2312" w:eastAsia="仿宋_GB2312" w:hAnsi="华文仿宋" w:hint="eastAsia"/>
                <w:sz w:val="32"/>
                <w:szCs w:val="32"/>
              </w:rPr>
              <w:t>新材料与能源</w:t>
            </w:r>
          </w:p>
        </w:tc>
        <w:tc>
          <w:tcPr>
            <w:tcW w:w="5780" w:type="dxa"/>
            <w:shd w:val="clear" w:color="auto" w:fill="auto"/>
            <w:vAlign w:val="center"/>
          </w:tcPr>
          <w:p w14:paraId="6A97DD0E" w14:textId="77777777" w:rsidR="00C6229A" w:rsidRDefault="00601279">
            <w:pPr>
              <w:adjustRightInd w:val="0"/>
              <w:snapToGrid w:val="0"/>
              <w:spacing w:line="560" w:lineRule="exact"/>
              <w:jc w:val="left"/>
              <w:rPr>
                <w:rFonts w:ascii="仿宋_GB2312" w:eastAsia="仿宋_GB2312" w:hAnsi="华文仿宋"/>
                <w:sz w:val="32"/>
                <w:szCs w:val="32"/>
              </w:rPr>
            </w:pPr>
            <w:r>
              <w:rPr>
                <w:rFonts w:ascii="仿宋_GB2312" w:eastAsia="仿宋_GB2312" w:hAnsi="华文仿宋" w:hint="eastAsia"/>
                <w:sz w:val="32"/>
                <w:szCs w:val="32"/>
              </w:rPr>
              <w:t>金属和合成材料、无机非金属材料、有机合成材料、材料测试评价共性技术和能源技术研发与应用（常规能源技术、可再生能源技术、节能环保技术）</w:t>
            </w:r>
          </w:p>
        </w:tc>
        <w:tc>
          <w:tcPr>
            <w:tcW w:w="2195" w:type="dxa"/>
            <w:vMerge w:val="restart"/>
            <w:vAlign w:val="center"/>
          </w:tcPr>
          <w:p w14:paraId="5F0844EA" w14:textId="77777777" w:rsidR="00C6229A" w:rsidRDefault="00601279">
            <w:pPr>
              <w:adjustRightInd w:val="0"/>
              <w:snapToGrid w:val="0"/>
              <w:spacing w:line="560" w:lineRule="exact"/>
              <w:jc w:val="center"/>
              <w:rPr>
                <w:rFonts w:ascii="仿宋_GB2312" w:eastAsia="仿宋_GB2312" w:hAnsi="华文仿宋"/>
                <w:sz w:val="32"/>
                <w:szCs w:val="32"/>
              </w:rPr>
            </w:pPr>
            <w:r>
              <w:rPr>
                <w:rFonts w:ascii="仿宋_GB2312" w:eastAsia="仿宋_GB2312" w:hAnsi="华文仿宋" w:hint="eastAsia"/>
                <w:sz w:val="32"/>
                <w:szCs w:val="32"/>
              </w:rPr>
              <w:t>高级工程师</w:t>
            </w:r>
          </w:p>
          <w:p w14:paraId="5B48B540" w14:textId="77777777" w:rsidR="00C6229A" w:rsidRDefault="00C6229A">
            <w:pPr>
              <w:adjustRightInd w:val="0"/>
              <w:snapToGrid w:val="0"/>
              <w:spacing w:line="560" w:lineRule="exact"/>
              <w:jc w:val="left"/>
              <w:rPr>
                <w:rFonts w:ascii="仿宋_GB2312" w:eastAsia="仿宋_GB2312" w:hAnsi="华文仿宋"/>
                <w:sz w:val="32"/>
                <w:szCs w:val="32"/>
              </w:rPr>
            </w:pPr>
          </w:p>
        </w:tc>
      </w:tr>
      <w:tr w:rsidR="00C6229A" w14:paraId="4AF4499F" w14:textId="77777777">
        <w:trPr>
          <w:jc w:val="center"/>
        </w:trPr>
        <w:tc>
          <w:tcPr>
            <w:tcW w:w="841" w:type="dxa"/>
            <w:shd w:val="clear" w:color="auto" w:fill="auto"/>
            <w:vAlign w:val="center"/>
          </w:tcPr>
          <w:p w14:paraId="2C442790" w14:textId="77777777" w:rsidR="00C6229A" w:rsidRDefault="00601279">
            <w:pPr>
              <w:adjustRightInd w:val="0"/>
              <w:snapToGrid w:val="0"/>
              <w:spacing w:line="560" w:lineRule="exact"/>
              <w:jc w:val="center"/>
              <w:rPr>
                <w:rFonts w:ascii="仿宋_GB2312" w:eastAsia="仿宋_GB2312" w:hAnsi="华文仿宋"/>
                <w:sz w:val="32"/>
                <w:szCs w:val="32"/>
              </w:rPr>
            </w:pPr>
            <w:r>
              <w:rPr>
                <w:rFonts w:ascii="仿宋_GB2312" w:eastAsia="仿宋_GB2312" w:hAnsi="华文仿宋" w:hint="eastAsia"/>
                <w:sz w:val="32"/>
                <w:szCs w:val="32"/>
              </w:rPr>
              <w:t>2</w:t>
            </w:r>
          </w:p>
        </w:tc>
        <w:tc>
          <w:tcPr>
            <w:tcW w:w="1171" w:type="dxa"/>
            <w:shd w:val="clear" w:color="auto" w:fill="auto"/>
            <w:vAlign w:val="center"/>
          </w:tcPr>
          <w:p w14:paraId="4DAE8A77" w14:textId="77777777" w:rsidR="00C6229A" w:rsidRDefault="00601279">
            <w:pPr>
              <w:adjustRightInd w:val="0"/>
              <w:snapToGrid w:val="0"/>
              <w:spacing w:line="560" w:lineRule="exact"/>
              <w:jc w:val="center"/>
              <w:rPr>
                <w:rFonts w:ascii="仿宋_GB2312" w:eastAsia="仿宋_GB2312" w:hAnsi="华文仿宋"/>
                <w:sz w:val="32"/>
                <w:szCs w:val="32"/>
              </w:rPr>
            </w:pPr>
            <w:r>
              <w:rPr>
                <w:rFonts w:ascii="仿宋_GB2312" w:eastAsia="仿宋_GB2312" w:hAnsi="华文仿宋" w:hint="eastAsia"/>
                <w:sz w:val="32"/>
                <w:szCs w:val="32"/>
              </w:rPr>
              <w:t>光科</w:t>
            </w:r>
            <w:r>
              <w:rPr>
                <w:rFonts w:ascii="仿宋_GB2312" w:eastAsia="仿宋_GB2312" w:hAnsi="华文仿宋" w:hint="eastAsia"/>
                <w:sz w:val="32"/>
                <w:szCs w:val="32"/>
              </w:rPr>
              <w:lastRenderedPageBreak/>
              <w:t>技</w:t>
            </w:r>
          </w:p>
        </w:tc>
        <w:tc>
          <w:tcPr>
            <w:tcW w:w="5780" w:type="dxa"/>
            <w:shd w:val="clear" w:color="auto" w:fill="auto"/>
            <w:vAlign w:val="center"/>
          </w:tcPr>
          <w:p w14:paraId="3C02D830" w14:textId="77777777" w:rsidR="00C6229A" w:rsidRDefault="00601279">
            <w:pPr>
              <w:adjustRightInd w:val="0"/>
              <w:snapToGrid w:val="0"/>
              <w:spacing w:line="560" w:lineRule="exact"/>
              <w:jc w:val="left"/>
              <w:rPr>
                <w:rFonts w:ascii="仿宋_GB2312" w:eastAsia="仿宋_GB2312" w:hAnsi="华文仿宋"/>
                <w:sz w:val="32"/>
                <w:szCs w:val="32"/>
              </w:rPr>
            </w:pPr>
            <w:r>
              <w:rPr>
                <w:rFonts w:ascii="仿宋_GB2312" w:eastAsia="仿宋_GB2312" w:hAnsi="华文仿宋" w:hint="eastAsia"/>
                <w:sz w:val="32"/>
                <w:szCs w:val="32"/>
              </w:rPr>
              <w:lastRenderedPageBreak/>
              <w:t>与光科技相关的涉及信息、生命健康、</w:t>
            </w:r>
            <w:r>
              <w:rPr>
                <w:rFonts w:ascii="仿宋_GB2312" w:eastAsia="仿宋_GB2312" w:hAnsi="华文仿宋" w:hint="eastAsia"/>
                <w:sz w:val="32"/>
                <w:szCs w:val="32"/>
              </w:rPr>
              <w:lastRenderedPageBreak/>
              <w:t>探测照明和能源、先进制造与分析测试、先进材料等</w:t>
            </w:r>
          </w:p>
        </w:tc>
        <w:tc>
          <w:tcPr>
            <w:tcW w:w="2195" w:type="dxa"/>
            <w:vMerge/>
          </w:tcPr>
          <w:p w14:paraId="542C84ED" w14:textId="77777777" w:rsidR="00C6229A" w:rsidRDefault="00C6229A">
            <w:pPr>
              <w:adjustRightInd w:val="0"/>
              <w:snapToGrid w:val="0"/>
              <w:spacing w:line="560" w:lineRule="exact"/>
              <w:jc w:val="left"/>
              <w:rPr>
                <w:rFonts w:ascii="仿宋_GB2312" w:eastAsia="仿宋_GB2312" w:hAnsi="宋体"/>
                <w:sz w:val="32"/>
                <w:szCs w:val="32"/>
              </w:rPr>
            </w:pPr>
          </w:p>
        </w:tc>
      </w:tr>
      <w:tr w:rsidR="00C6229A" w14:paraId="6A810D93" w14:textId="77777777">
        <w:trPr>
          <w:jc w:val="center"/>
        </w:trPr>
        <w:tc>
          <w:tcPr>
            <w:tcW w:w="841" w:type="dxa"/>
            <w:shd w:val="clear" w:color="auto" w:fill="auto"/>
            <w:vAlign w:val="center"/>
          </w:tcPr>
          <w:p w14:paraId="18B92438" w14:textId="77777777" w:rsidR="00C6229A" w:rsidRDefault="00601279">
            <w:pPr>
              <w:adjustRightInd w:val="0"/>
              <w:snapToGrid w:val="0"/>
              <w:spacing w:line="560" w:lineRule="exact"/>
              <w:jc w:val="center"/>
              <w:rPr>
                <w:rFonts w:ascii="仿宋_GB2312" w:eastAsia="仿宋_GB2312" w:hAnsi="华文仿宋"/>
                <w:sz w:val="32"/>
                <w:szCs w:val="32"/>
              </w:rPr>
            </w:pPr>
            <w:r>
              <w:rPr>
                <w:rFonts w:ascii="仿宋_GB2312" w:eastAsia="仿宋_GB2312" w:hAnsi="华文仿宋" w:hint="eastAsia"/>
                <w:sz w:val="32"/>
                <w:szCs w:val="32"/>
              </w:rPr>
              <w:t>3</w:t>
            </w:r>
          </w:p>
        </w:tc>
        <w:tc>
          <w:tcPr>
            <w:tcW w:w="1171" w:type="dxa"/>
            <w:shd w:val="clear" w:color="auto" w:fill="auto"/>
            <w:vAlign w:val="center"/>
          </w:tcPr>
          <w:p w14:paraId="11AF2873" w14:textId="77777777" w:rsidR="00C6229A" w:rsidRDefault="00601279">
            <w:pPr>
              <w:adjustRightInd w:val="0"/>
              <w:snapToGrid w:val="0"/>
              <w:spacing w:line="560" w:lineRule="exact"/>
              <w:jc w:val="center"/>
              <w:rPr>
                <w:rFonts w:ascii="仿宋_GB2312" w:eastAsia="仿宋_GB2312" w:hAnsi="华文仿宋"/>
                <w:sz w:val="32"/>
                <w:szCs w:val="32"/>
              </w:rPr>
            </w:pPr>
            <w:r>
              <w:rPr>
                <w:rFonts w:ascii="仿宋_GB2312" w:eastAsia="仿宋_GB2312" w:hAnsi="华文仿宋" w:hint="eastAsia"/>
                <w:sz w:val="32"/>
                <w:szCs w:val="32"/>
              </w:rPr>
              <w:t>卫星通信</w:t>
            </w:r>
          </w:p>
        </w:tc>
        <w:tc>
          <w:tcPr>
            <w:tcW w:w="5780" w:type="dxa"/>
            <w:shd w:val="clear" w:color="auto" w:fill="auto"/>
            <w:vAlign w:val="center"/>
          </w:tcPr>
          <w:p w14:paraId="07AF8EC9" w14:textId="77777777" w:rsidR="00C6229A" w:rsidRDefault="00601279">
            <w:pPr>
              <w:adjustRightInd w:val="0"/>
              <w:snapToGrid w:val="0"/>
              <w:spacing w:line="560" w:lineRule="exact"/>
              <w:jc w:val="left"/>
              <w:rPr>
                <w:rFonts w:ascii="仿宋_GB2312" w:eastAsia="仿宋_GB2312" w:hAnsi="华文仿宋"/>
                <w:sz w:val="32"/>
                <w:szCs w:val="32"/>
              </w:rPr>
            </w:pPr>
            <w:r>
              <w:rPr>
                <w:rFonts w:ascii="仿宋_GB2312" w:eastAsia="仿宋_GB2312" w:hAnsi="华文仿宋" w:hint="eastAsia"/>
                <w:sz w:val="32"/>
                <w:szCs w:val="32"/>
              </w:rPr>
              <w:t>与卫星通信相关的研发工作</w:t>
            </w:r>
          </w:p>
        </w:tc>
        <w:tc>
          <w:tcPr>
            <w:tcW w:w="2195" w:type="dxa"/>
            <w:vMerge/>
          </w:tcPr>
          <w:p w14:paraId="750561AD" w14:textId="77777777" w:rsidR="00C6229A" w:rsidRDefault="00C6229A">
            <w:pPr>
              <w:adjustRightInd w:val="0"/>
              <w:snapToGrid w:val="0"/>
              <w:spacing w:line="560" w:lineRule="exact"/>
              <w:jc w:val="left"/>
              <w:rPr>
                <w:rFonts w:ascii="仿宋_GB2312" w:eastAsia="仿宋_GB2312" w:hAnsi="宋体"/>
                <w:sz w:val="32"/>
                <w:szCs w:val="32"/>
              </w:rPr>
            </w:pPr>
          </w:p>
        </w:tc>
      </w:tr>
    </w:tbl>
    <w:p w14:paraId="73F2B79C" w14:textId="77777777" w:rsidR="00C6229A" w:rsidRDefault="00601279">
      <w:pPr>
        <w:adjustRightInd w:val="0"/>
        <w:snapToGrid w:val="0"/>
        <w:spacing w:line="560" w:lineRule="exact"/>
        <w:ind w:firstLineChars="200" w:firstLine="640"/>
        <w:jc w:val="left"/>
        <w:rPr>
          <w:rFonts w:ascii="黑体" w:eastAsia="黑体" w:hAnsi="黑体" w:cs="黑体"/>
          <w:bCs/>
          <w:sz w:val="32"/>
          <w:szCs w:val="32"/>
        </w:rPr>
      </w:pPr>
      <w:r>
        <w:rPr>
          <w:rFonts w:ascii="黑体" w:eastAsia="黑体" w:hAnsi="黑体" w:cs="黑体" w:hint="eastAsia"/>
          <w:bCs/>
          <w:sz w:val="32"/>
          <w:szCs w:val="32"/>
        </w:rPr>
        <w:t>二、申报范围</w:t>
      </w:r>
    </w:p>
    <w:p w14:paraId="417ADB80" w14:textId="77777777" w:rsidR="00C6229A" w:rsidRPr="00CD3B46" w:rsidRDefault="00601279">
      <w:pPr>
        <w:adjustRightInd w:val="0"/>
        <w:snapToGrid w:val="0"/>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（一）在本市企事业单位和社会组织相应专业技术岗位上工作的在职专业技术人员，至申报截止当日符合以下条件之一,并符合本通知规定条件的人员：</w:t>
      </w:r>
    </w:p>
    <w:p w14:paraId="214392D8" w14:textId="77777777" w:rsidR="00C6229A" w:rsidRPr="00CD3B46" w:rsidRDefault="00601279">
      <w:pPr>
        <w:adjustRightInd w:val="0"/>
        <w:snapToGrid w:val="0"/>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1.具有本市户籍。</w:t>
      </w:r>
    </w:p>
    <w:p w14:paraId="38653E0A" w14:textId="77777777" w:rsidR="00C6229A" w:rsidRPr="00CD3B46" w:rsidRDefault="00601279">
      <w:pPr>
        <w:adjustRightInd w:val="0"/>
        <w:snapToGrid w:val="0"/>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2.持有有效期内的《上海市居住证》。</w:t>
      </w:r>
    </w:p>
    <w:p w14:paraId="1F09C9BF" w14:textId="77777777" w:rsidR="00C6229A" w:rsidRPr="00CD3B46" w:rsidRDefault="00601279">
      <w:pPr>
        <w:adjustRightInd w:val="0"/>
        <w:snapToGrid w:val="0"/>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3.近2年内在本市累计缴纳社会保险满12个月。</w:t>
      </w:r>
    </w:p>
    <w:p w14:paraId="558D5C22" w14:textId="77777777" w:rsidR="00C6229A" w:rsidRPr="00CD3B46" w:rsidRDefault="00601279">
      <w:pPr>
        <w:adjustRightInd w:val="0"/>
        <w:snapToGrid w:val="0"/>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（二）下列情况者不在申报范围内：</w:t>
      </w:r>
    </w:p>
    <w:p w14:paraId="2B146396" w14:textId="77777777" w:rsidR="00C6229A" w:rsidRPr="00CD3B46" w:rsidRDefault="00601279">
      <w:pPr>
        <w:adjustRightInd w:val="0"/>
        <w:snapToGrid w:val="0"/>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1.已办理退休手续或当年度达到法定退休年龄的（按国家规定办理延长退休手续的除外，申报时需提供延长退休审批表和近一年社保缴费记录）。</w:t>
      </w:r>
    </w:p>
    <w:p w14:paraId="483D4629" w14:textId="77777777" w:rsidR="00C6229A" w:rsidRPr="00CD3B46" w:rsidRDefault="00601279">
      <w:pPr>
        <w:adjustRightInd w:val="0"/>
        <w:snapToGrid w:val="0"/>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2.上一年度参加本市高级职称评审未获通过者（当年度有重大业绩的除外）。</w:t>
      </w:r>
    </w:p>
    <w:p w14:paraId="71B97679" w14:textId="77777777" w:rsidR="00C6229A" w:rsidRDefault="00601279">
      <w:pPr>
        <w:adjustRightInd w:val="0"/>
        <w:snapToGrid w:val="0"/>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三、申报条件</w:t>
      </w:r>
    </w:p>
    <w:p w14:paraId="7302E927" w14:textId="77777777" w:rsidR="00C6229A" w:rsidRDefault="00601279">
      <w:pPr>
        <w:adjustRightInd w:val="0"/>
        <w:snapToGrid w:val="0"/>
        <w:spacing w:line="56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（一）基本条件</w:t>
      </w:r>
    </w:p>
    <w:p w14:paraId="51B77E45" w14:textId="77777777" w:rsidR="00C6229A" w:rsidRPr="00CD3B46" w:rsidRDefault="00601279">
      <w:pPr>
        <w:spacing w:line="560" w:lineRule="exact"/>
        <w:ind w:rightChars="147" w:right="309" w:firstLineChars="200" w:firstLine="640"/>
        <w:jc w:val="left"/>
        <w:rPr>
          <w:rFonts w:ascii="仿宋" w:eastAsia="仿宋" w:hAnsi="仿宋" w:cs="仿宋"/>
          <w:sz w:val="32"/>
          <w:szCs w:val="32"/>
        </w:rPr>
      </w:pPr>
      <w:r w:rsidRPr="00CD3B46">
        <w:rPr>
          <w:rFonts w:ascii="仿宋" w:eastAsia="仿宋" w:hAnsi="仿宋" w:cs="仿宋" w:hint="eastAsia"/>
          <w:sz w:val="32"/>
          <w:szCs w:val="32"/>
        </w:rPr>
        <w:t>遵守宪法和国家法律、法规，恪守职业道德，具有良好的职业操守和敬业精神，热爱本职工作。</w:t>
      </w:r>
    </w:p>
    <w:p w14:paraId="0773F5B6" w14:textId="77777777" w:rsidR="00C6229A" w:rsidRDefault="00601279">
      <w:pPr>
        <w:adjustRightInd w:val="0"/>
        <w:snapToGrid w:val="0"/>
        <w:spacing w:line="56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（二）学历、资历要求</w:t>
      </w:r>
    </w:p>
    <w:p w14:paraId="06A5F607"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.具有理工类相关专业博士研究生学历或博士学位，聘任工程</w:t>
      </w:r>
      <w:proofErr w:type="gramStart"/>
      <w:r>
        <w:rPr>
          <w:rFonts w:ascii="仿宋" w:eastAsia="仿宋" w:hAnsi="仿宋" w:cs="仿宋" w:hint="eastAsia"/>
          <w:sz w:val="32"/>
          <w:szCs w:val="32"/>
        </w:rPr>
        <w:t>师职称满</w:t>
      </w:r>
      <w:r>
        <w:rPr>
          <w:rFonts w:ascii="仿宋" w:eastAsia="仿宋" w:hAnsi="仿宋" w:cs="仿宋"/>
          <w:sz w:val="32"/>
          <w:szCs w:val="32"/>
        </w:rPr>
        <w:t>2</w:t>
      </w:r>
      <w:r>
        <w:rPr>
          <w:rFonts w:ascii="仿宋" w:eastAsia="仿宋" w:hAnsi="仿宋" w:cs="仿宋" w:hint="eastAsia"/>
          <w:sz w:val="32"/>
          <w:szCs w:val="32"/>
        </w:rPr>
        <w:t>年</w:t>
      </w:r>
      <w:proofErr w:type="gramEnd"/>
      <w:r>
        <w:rPr>
          <w:rFonts w:ascii="仿宋" w:eastAsia="仿宋" w:hAnsi="仿宋" w:cs="仿宋" w:hint="eastAsia"/>
          <w:sz w:val="32"/>
          <w:szCs w:val="32"/>
        </w:rPr>
        <w:t>。</w:t>
      </w:r>
    </w:p>
    <w:p w14:paraId="27DC12C8"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lastRenderedPageBreak/>
        <w:t>2</w:t>
      </w:r>
      <w:r>
        <w:rPr>
          <w:rFonts w:ascii="仿宋" w:eastAsia="仿宋" w:hAnsi="仿宋" w:cs="仿宋" w:hint="eastAsia"/>
          <w:sz w:val="32"/>
          <w:szCs w:val="32"/>
        </w:rPr>
        <w:t>.具有理工类相关专业硕士研究生学历或硕士学位，聘任工程</w:t>
      </w:r>
      <w:proofErr w:type="gramStart"/>
      <w:r>
        <w:rPr>
          <w:rFonts w:ascii="仿宋" w:eastAsia="仿宋" w:hAnsi="仿宋" w:cs="仿宋" w:hint="eastAsia"/>
          <w:sz w:val="32"/>
          <w:szCs w:val="32"/>
        </w:rPr>
        <w:t>师职称满</w:t>
      </w:r>
      <w:r>
        <w:rPr>
          <w:rFonts w:ascii="仿宋" w:eastAsia="仿宋" w:hAnsi="仿宋" w:cs="仿宋"/>
          <w:sz w:val="32"/>
          <w:szCs w:val="32"/>
        </w:rPr>
        <w:t>5</w:t>
      </w:r>
      <w:r>
        <w:rPr>
          <w:rFonts w:ascii="仿宋" w:eastAsia="仿宋" w:hAnsi="仿宋" w:cs="仿宋" w:hint="eastAsia"/>
          <w:sz w:val="32"/>
          <w:szCs w:val="32"/>
        </w:rPr>
        <w:t>年</w:t>
      </w:r>
      <w:proofErr w:type="gramEnd"/>
      <w:r>
        <w:rPr>
          <w:rFonts w:ascii="仿宋" w:eastAsia="仿宋" w:hAnsi="仿宋" w:cs="仿宋" w:hint="eastAsia"/>
          <w:sz w:val="32"/>
          <w:szCs w:val="32"/>
        </w:rPr>
        <w:t>。</w:t>
      </w:r>
    </w:p>
    <w:p w14:paraId="40C94AE3"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.具有理工类相关专业大学本科学历或学士学位，取得工程师职称并聘任工程</w:t>
      </w:r>
      <w:proofErr w:type="gramStart"/>
      <w:r>
        <w:rPr>
          <w:rFonts w:ascii="仿宋" w:eastAsia="仿宋" w:hAnsi="仿宋" w:cs="仿宋" w:hint="eastAsia"/>
          <w:sz w:val="32"/>
          <w:szCs w:val="32"/>
        </w:rPr>
        <w:t>师职称满</w:t>
      </w:r>
      <w:r>
        <w:rPr>
          <w:rFonts w:ascii="仿宋" w:eastAsia="仿宋" w:hAnsi="仿宋" w:cs="仿宋"/>
          <w:sz w:val="32"/>
          <w:szCs w:val="32"/>
        </w:rPr>
        <w:t>5</w:t>
      </w:r>
      <w:r>
        <w:rPr>
          <w:rFonts w:ascii="仿宋" w:eastAsia="仿宋" w:hAnsi="仿宋" w:cs="仿宋" w:hint="eastAsia"/>
          <w:sz w:val="32"/>
          <w:szCs w:val="32"/>
        </w:rPr>
        <w:t>年</w:t>
      </w:r>
      <w:proofErr w:type="gramEnd"/>
      <w:r>
        <w:rPr>
          <w:rFonts w:ascii="仿宋" w:eastAsia="仿宋" w:hAnsi="仿宋" w:cs="仿宋" w:hint="eastAsia"/>
          <w:sz w:val="32"/>
          <w:szCs w:val="32"/>
        </w:rPr>
        <w:t>。</w:t>
      </w:r>
    </w:p>
    <w:p w14:paraId="054AC434"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.对于先评聘工程师职称，后取得相关专业在职本科及以上学历的人员，在取得在职学历后从事工程技术工作满一年方可按在职学历计算资历年限。</w:t>
      </w:r>
    </w:p>
    <w:p w14:paraId="2055BB49"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sz w:val="32"/>
          <w:szCs w:val="32"/>
        </w:rPr>
        <w:t>.</w:t>
      </w:r>
      <w:r>
        <w:rPr>
          <w:rFonts w:ascii="仿宋" w:eastAsia="仿宋" w:hAnsi="仿宋" w:cs="仿宋" w:hint="eastAsia"/>
          <w:sz w:val="32"/>
          <w:szCs w:val="32"/>
        </w:rPr>
        <w:t>任职资历自按规定受聘工程师职称起算，任职资历计算到</w:t>
      </w:r>
      <w:r>
        <w:rPr>
          <w:rFonts w:ascii="仿宋" w:eastAsia="仿宋" w:hAnsi="仿宋" w:cs="仿宋"/>
          <w:sz w:val="32"/>
          <w:szCs w:val="32"/>
        </w:rPr>
        <w:t>202</w:t>
      </w:r>
      <w:r>
        <w:rPr>
          <w:rFonts w:ascii="仿宋" w:eastAsia="仿宋" w:hAnsi="仿宋" w:cs="仿宋" w:hint="eastAsia"/>
          <w:sz w:val="32"/>
          <w:szCs w:val="32"/>
        </w:rPr>
        <w:t>3年6月</w:t>
      </w:r>
      <w:r>
        <w:rPr>
          <w:rFonts w:ascii="仿宋" w:eastAsia="仿宋" w:hAnsi="仿宋" w:cs="仿宋"/>
          <w:sz w:val="32"/>
          <w:szCs w:val="32"/>
        </w:rPr>
        <w:t>3</w:t>
      </w:r>
      <w:r>
        <w:rPr>
          <w:rFonts w:ascii="仿宋" w:eastAsia="仿宋" w:hAnsi="仿宋" w:cs="仿宋" w:hint="eastAsia"/>
          <w:sz w:val="32"/>
          <w:szCs w:val="32"/>
        </w:rPr>
        <w:t>0日。聘任工程师，需提交单位出具的聘任文件，或提供由上海市人力资源和社会保障局统一印制的《专业技术职务聘任表》（可到上海市人力资源和社会保障局网站</w:t>
      </w:r>
      <w:r>
        <w:rPr>
          <w:rFonts w:ascii="仿宋" w:eastAsia="仿宋" w:hAnsi="仿宋" w:cs="仿宋"/>
          <w:sz w:val="32"/>
          <w:szCs w:val="32"/>
        </w:rPr>
        <w:t>https://rsj.sh.gov.cn</w:t>
      </w:r>
      <w:r>
        <w:rPr>
          <w:rFonts w:ascii="仿宋" w:eastAsia="仿宋" w:hAnsi="仿宋" w:cs="仿宋" w:hint="eastAsia"/>
          <w:sz w:val="32"/>
          <w:szCs w:val="32"/>
        </w:rPr>
        <w:t>→便民服务→表格下载→人事人才下载）。</w:t>
      </w:r>
    </w:p>
    <w:p w14:paraId="13FEA26F"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sz w:val="32"/>
          <w:szCs w:val="32"/>
        </w:rPr>
        <w:t>.</w:t>
      </w:r>
      <w:r>
        <w:rPr>
          <w:rFonts w:ascii="仿宋" w:eastAsia="仿宋" w:hAnsi="仿宋" w:cs="仿宋" w:hint="eastAsia"/>
          <w:sz w:val="32"/>
          <w:szCs w:val="32"/>
        </w:rPr>
        <w:t>对从高技能岗位转到专业技术岗位人员，</w:t>
      </w:r>
      <w:proofErr w:type="gramStart"/>
      <w:r>
        <w:rPr>
          <w:rFonts w:ascii="仿宋" w:eastAsia="仿宋" w:hAnsi="仿宋" w:cs="仿宋" w:hint="eastAsia"/>
          <w:sz w:val="32"/>
          <w:szCs w:val="32"/>
        </w:rPr>
        <w:t>按沪人社专</w:t>
      </w:r>
      <w:proofErr w:type="gramEnd"/>
      <w:r>
        <w:rPr>
          <w:rFonts w:ascii="仿宋" w:eastAsia="仿宋" w:hAnsi="仿宋" w:cs="仿宋" w:hint="eastAsia"/>
          <w:sz w:val="32"/>
          <w:szCs w:val="32"/>
        </w:rPr>
        <w:t>〔</w:t>
      </w:r>
      <w:r>
        <w:rPr>
          <w:rFonts w:ascii="仿宋" w:eastAsia="仿宋" w:hAnsi="仿宋" w:cs="仿宋"/>
          <w:sz w:val="32"/>
          <w:szCs w:val="32"/>
        </w:rPr>
        <w:t>2021</w:t>
      </w:r>
      <w:r>
        <w:rPr>
          <w:rFonts w:ascii="仿宋" w:eastAsia="仿宋" w:hAnsi="仿宋" w:cs="仿宋" w:hint="eastAsia"/>
          <w:sz w:val="32"/>
          <w:szCs w:val="32"/>
        </w:rPr>
        <w:t>〕</w:t>
      </w:r>
      <w:r>
        <w:rPr>
          <w:rFonts w:ascii="仿宋" w:eastAsia="仿宋" w:hAnsi="仿宋" w:cs="仿宋"/>
          <w:sz w:val="32"/>
          <w:szCs w:val="32"/>
        </w:rPr>
        <w:t>312</w:t>
      </w:r>
      <w:r>
        <w:rPr>
          <w:rFonts w:ascii="仿宋" w:eastAsia="仿宋" w:hAnsi="仿宋" w:cs="仿宋" w:hint="eastAsia"/>
          <w:sz w:val="32"/>
          <w:szCs w:val="32"/>
        </w:rPr>
        <w:t>号文件规定执行。</w:t>
      </w:r>
    </w:p>
    <w:p w14:paraId="2AAA37AB" w14:textId="77777777" w:rsidR="00C6229A" w:rsidRDefault="00601279">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sz w:val="32"/>
          <w:szCs w:val="32"/>
        </w:rPr>
        <w:t>.</w:t>
      </w:r>
      <w:r>
        <w:rPr>
          <w:rFonts w:ascii="仿宋" w:eastAsia="仿宋" w:hAnsi="仿宋" w:cs="仿宋" w:hint="eastAsia"/>
          <w:sz w:val="32"/>
          <w:szCs w:val="32"/>
        </w:rPr>
        <w:t>非就业状态、在行政管理或工勤等岗位工作的经历不能作为专业技术工作经历。在计算时，因专业技术岗位变动、待岗待聘、长病假、参加全日制教育等不在本专业技术岗位工作的时间需相应扣除。</w:t>
      </w:r>
    </w:p>
    <w:p w14:paraId="5F266F90" w14:textId="77777777" w:rsidR="00C6229A" w:rsidRDefault="00601279">
      <w:pPr>
        <w:adjustRightInd w:val="0"/>
        <w:snapToGrid w:val="0"/>
        <w:spacing w:line="56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（三）专业能力要求</w:t>
      </w:r>
    </w:p>
    <w:p w14:paraId="6092DC59" w14:textId="77777777" w:rsidR="00C6229A" w:rsidRDefault="00601279" w:rsidP="00CA261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聘任工程师职称以来，具备</w:t>
      </w:r>
      <w:proofErr w:type="gramStart"/>
      <w:r>
        <w:rPr>
          <w:rFonts w:ascii="仿宋_GB2312" w:eastAsia="仿宋_GB2312" w:hAnsi="仿宋_GB2312" w:cs="仿宋_GB2312" w:hint="eastAsia"/>
          <w:b/>
          <w:bCs/>
          <w:sz w:val="32"/>
          <w:szCs w:val="32"/>
        </w:rPr>
        <w:t>以下能力</w:t>
      </w:r>
      <w:proofErr w:type="gramEnd"/>
      <w:r>
        <w:rPr>
          <w:rFonts w:ascii="仿宋_GB2312" w:eastAsia="仿宋_GB2312" w:hAnsi="仿宋_GB2312" w:cs="仿宋_GB2312" w:hint="eastAsia"/>
          <w:b/>
          <w:bCs/>
          <w:sz w:val="32"/>
          <w:szCs w:val="32"/>
        </w:rPr>
        <w:t>之一：</w:t>
      </w:r>
    </w:p>
    <w:p w14:paraId="7D1C37E4"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.负责或主要参与的工程项目取得局级及以上技术创新发明个人或集体奖项（集体奖项需说明本人在其中的工作内容和承担的角色）。</w:t>
      </w:r>
    </w:p>
    <w:p w14:paraId="3E9925CE"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lastRenderedPageBreak/>
        <w:t>2</w:t>
      </w:r>
      <w:r>
        <w:rPr>
          <w:rFonts w:ascii="仿宋" w:eastAsia="仿宋" w:hAnsi="仿宋" w:cs="仿宋" w:hint="eastAsia"/>
          <w:sz w:val="32"/>
          <w:szCs w:val="32"/>
        </w:rPr>
        <w:t>.取得与本专业相关的发明专利授权且应用较好的前三位发明者。</w:t>
      </w:r>
    </w:p>
    <w:p w14:paraId="144C32F8"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.负责或主要参与省部级及以上重点攻关项目、产学研项目，并取得显著的经济和社会效益。</w:t>
      </w:r>
    </w:p>
    <w:p w14:paraId="4A4C137C"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.负责或主要参与本单位、行业协会或政府部门主导的技术项目，包括技术研究、改造、标准制定等，经有关权威机构评定、验收，取得一定业绩成果。</w:t>
      </w:r>
    </w:p>
    <w:p w14:paraId="63944925"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.在负责或主要参与的本专业有关的工程项目（包括科研、生产、技术服务项目）中解决关键技术问题，或经有关机构评定、验收确认有重大技术创新或取得显著的降本增效成果。</w:t>
      </w:r>
    </w:p>
    <w:p w14:paraId="4AC70D1F"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.在负责和主要参与的工程项目中，应用新理论、新技术、新材料、新工艺等方面有重大突破。</w:t>
      </w:r>
    </w:p>
    <w:p w14:paraId="514F41B1"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.对工程项目管理、产品技术服务方面有突出技术贡献。</w:t>
      </w:r>
    </w:p>
    <w:p w14:paraId="6897FE90"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.高技能人才评审重点：解决生产难题、参与技术改造革新等方面的能力和贡献，着重考察技能技艺、工作实绩、生产效率、技术和专利发明、科研成果、技能竞赛成绩等。</w:t>
      </w:r>
    </w:p>
    <w:p w14:paraId="2A0DBD4B" w14:textId="77777777" w:rsidR="00C6229A" w:rsidRDefault="00601279">
      <w:pPr>
        <w:adjustRightInd w:val="0"/>
        <w:snapToGrid w:val="0"/>
        <w:spacing w:line="56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（四）学术成果要求</w:t>
      </w:r>
    </w:p>
    <w:p w14:paraId="6C23BE0F" w14:textId="77777777" w:rsidR="00C6229A" w:rsidRPr="00CD3B46" w:rsidRDefault="00601279" w:rsidP="00CA2618">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聘任工程师职称以来，取得以下学术成果之一：</w:t>
      </w:r>
    </w:p>
    <w:p w14:paraId="323F4128"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1.独立或作为第一作者撰写与本人所从事专业工作密切相关的具有较高学术水平的专业论文2篇及以上，其中1篇</w:t>
      </w:r>
      <w:r>
        <w:rPr>
          <w:rFonts w:ascii="仿宋" w:eastAsia="仿宋" w:hAnsi="仿宋" w:cs="仿宋" w:hint="eastAsia"/>
          <w:sz w:val="32"/>
          <w:szCs w:val="32"/>
        </w:rPr>
        <w:t>在</w:t>
      </w:r>
      <w:r w:rsidRPr="00CD3B46">
        <w:rPr>
          <w:rFonts w:ascii="仿宋" w:eastAsia="仿宋" w:hAnsi="仿宋" w:cs="仿宋" w:hint="eastAsia"/>
          <w:sz w:val="32"/>
          <w:szCs w:val="32"/>
        </w:rPr>
        <w:t>相关专业核心刊物上公开发表。</w:t>
      </w:r>
    </w:p>
    <w:p w14:paraId="3FB3712D"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2.作为主要作者撰写并正式出版与本人所从事专业工作密切相关的专著（不含编著、教材）1本及以上，其中本</w:t>
      </w:r>
      <w:r w:rsidRPr="00CD3B46">
        <w:rPr>
          <w:rFonts w:ascii="仿宋" w:eastAsia="仿宋" w:hAnsi="仿宋" w:cs="仿宋" w:hint="eastAsia"/>
          <w:sz w:val="32"/>
          <w:szCs w:val="32"/>
        </w:rPr>
        <w:lastRenderedPageBreak/>
        <w:t>人撰写的字数不少于4万字。</w:t>
      </w:r>
    </w:p>
    <w:p w14:paraId="6209966D"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3.独立撰写由本人主要承担的科研项目、生产项目或工程设计项目的技术工作总结2篇及以上，在总结中须阐明项目水平及本人在项目中解决的技术难题及作用和贡献，由2名</w:t>
      </w:r>
      <w:proofErr w:type="gramStart"/>
      <w:r w:rsidRPr="00CD3B46">
        <w:rPr>
          <w:rFonts w:ascii="仿宋" w:eastAsia="仿宋" w:hAnsi="仿宋" w:cs="仿宋" w:hint="eastAsia"/>
          <w:sz w:val="32"/>
          <w:szCs w:val="32"/>
        </w:rPr>
        <w:t>同行正</w:t>
      </w:r>
      <w:proofErr w:type="gramEnd"/>
      <w:r w:rsidRPr="00CD3B46">
        <w:rPr>
          <w:rFonts w:ascii="仿宋" w:eastAsia="仿宋" w:hAnsi="仿宋" w:cs="仿宋" w:hint="eastAsia"/>
          <w:sz w:val="32"/>
          <w:szCs w:val="32"/>
        </w:rPr>
        <w:t>高级职称专家（在职）</w:t>
      </w:r>
      <w:r w:rsidRPr="00CD3B46">
        <w:rPr>
          <w:rFonts w:cs="仿宋" w:hint="eastAsia"/>
          <w:bCs/>
        </w:rPr>
        <w:t>评议具有较高学术技术水平，</w:t>
      </w:r>
      <w:r w:rsidRPr="00CD3B46">
        <w:rPr>
          <w:rFonts w:ascii="仿宋" w:eastAsia="仿宋" w:hAnsi="仿宋" w:cs="仿宋" w:hint="eastAsia"/>
          <w:sz w:val="32"/>
          <w:szCs w:val="32"/>
        </w:rPr>
        <w:t>并提交《项目技术总结专家评阅表》（附件2）</w:t>
      </w:r>
      <w:r>
        <w:rPr>
          <w:rFonts w:ascii="仿宋" w:eastAsia="仿宋" w:hAnsi="仿宋" w:cs="仿宋" w:hint="eastAsia"/>
          <w:sz w:val="32"/>
          <w:szCs w:val="32"/>
        </w:rPr>
        <w:t>和专家职称证书</w:t>
      </w:r>
      <w:r w:rsidRPr="00CD3B46">
        <w:rPr>
          <w:rFonts w:ascii="仿宋" w:eastAsia="仿宋" w:hAnsi="仿宋" w:cs="仿宋" w:hint="eastAsia"/>
          <w:sz w:val="32"/>
          <w:szCs w:val="32"/>
        </w:rPr>
        <w:t>。</w:t>
      </w:r>
    </w:p>
    <w:p w14:paraId="24DCAD97" w14:textId="77777777" w:rsidR="00C6229A" w:rsidRPr="00CD3B46" w:rsidRDefault="00601279" w:rsidP="00CA2618">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提交学术成果材料要求:</w:t>
      </w:r>
    </w:p>
    <w:p w14:paraId="40FC331A"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1.全日制高校学生在校期间发表的论文及学位论文，在职学习的学历、学位论文不能作为职称申报论文。</w:t>
      </w:r>
    </w:p>
    <w:p w14:paraId="26413D98"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2.提交多篇论文，须明确一篇作为“主送论文”,每篇字数不少于3000字，共同作者不超过3个人（含申报人）。若以外文发表的论文作为主送的需提交全文翻译，其他论文需翻译概要。</w:t>
      </w:r>
    </w:p>
    <w:p w14:paraId="2FE4BF32"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3.公开发表论文需提供以下内容的彩色扫描件：刊登的论文内容，期刊封面和期刊目录页（报纸上发表的专业学术文章、行业内部刊物发表的论文和网络刊物发表的论文参照执行）；专著需上传封面、目录及封底扫描件。</w:t>
      </w:r>
    </w:p>
    <w:p w14:paraId="7587A5DF" w14:textId="77777777" w:rsidR="00C6229A" w:rsidRDefault="00601279" w:rsidP="00CD3B4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sz w:val="32"/>
          <w:szCs w:val="32"/>
        </w:rPr>
        <w:t>.</w:t>
      </w:r>
      <w:r>
        <w:rPr>
          <w:rFonts w:ascii="仿宋" w:eastAsia="仿宋" w:hAnsi="仿宋" w:cs="仿宋" w:hint="eastAsia"/>
          <w:sz w:val="32"/>
          <w:szCs w:val="32"/>
        </w:rPr>
        <w:t>个人项目技术报告须明确说明本人在工程技术岗位中发挥的作用和贡献，字数一般3000字以上，需提交单位审核盖章的项目技术总结扫描件、《项目技术总结专家评阅表》（附件2）和专家职称证书。</w:t>
      </w:r>
    </w:p>
    <w:p w14:paraId="6FF34B81" w14:textId="77777777" w:rsidR="00C6229A" w:rsidRDefault="00601279" w:rsidP="00CD3B46">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项目（工程）设计说明书、产品说明书，可行性研究、立项申请、结题报告以及项目技术报告、测试报告，产品标准，专利申请报告等不可作为申报的项目技术总结。</w:t>
      </w:r>
    </w:p>
    <w:p w14:paraId="63A4787D" w14:textId="77777777" w:rsidR="00C6229A" w:rsidRDefault="00601279" w:rsidP="00CD3B46">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lastRenderedPageBreak/>
        <w:t>6</w:t>
      </w:r>
      <w:r w:rsidRPr="00CD3B46">
        <w:rPr>
          <w:rFonts w:ascii="仿宋" w:eastAsia="仿宋" w:hAnsi="仿宋" w:cs="仿宋"/>
          <w:sz w:val="32"/>
          <w:szCs w:val="32"/>
        </w:rPr>
        <w:t>.</w:t>
      </w:r>
      <w:r w:rsidRPr="00CD3B46">
        <w:rPr>
          <w:rFonts w:cs="仿宋" w:hint="eastAsia"/>
        </w:rPr>
        <w:t xml:space="preserve"> </w:t>
      </w:r>
      <w:r w:rsidRPr="00CD3B46">
        <w:rPr>
          <w:rFonts w:cs="仿宋" w:hint="eastAsia"/>
        </w:rPr>
        <w:t>评议</w:t>
      </w:r>
      <w:r w:rsidRPr="00CD3B46">
        <w:rPr>
          <w:rFonts w:ascii="仿宋" w:eastAsia="仿宋" w:hAnsi="仿宋" w:cs="仿宋" w:hint="eastAsia"/>
          <w:sz w:val="32"/>
          <w:szCs w:val="32"/>
        </w:rPr>
        <w:t>专家实行回避制，与申报人有亲属关系或利益关系的专家评阅意见无效。</w:t>
      </w:r>
    </w:p>
    <w:p w14:paraId="37AF5184" w14:textId="77777777" w:rsidR="00C6229A" w:rsidRPr="00CD3B46" w:rsidRDefault="00601279" w:rsidP="00CD3B46">
      <w:pPr>
        <w:spacing w:line="560" w:lineRule="exact"/>
        <w:ind w:firstLineChars="200" w:firstLine="640"/>
        <w:rPr>
          <w:rFonts w:ascii="仿宋" w:eastAsia="仿宋" w:hAnsi="仿宋" w:cs="仿宋"/>
          <w:sz w:val="32"/>
          <w:szCs w:val="32"/>
        </w:rPr>
      </w:pPr>
      <w:r w:rsidRPr="00CD3B46">
        <w:rPr>
          <w:rFonts w:ascii="仿宋" w:eastAsia="仿宋" w:hAnsi="仿宋" w:cs="仿宋"/>
          <w:sz w:val="32"/>
          <w:szCs w:val="32"/>
        </w:rPr>
        <w:t>7</w:t>
      </w:r>
      <w:r w:rsidRPr="00CD3B46">
        <w:rPr>
          <w:rFonts w:ascii="仿宋" w:eastAsia="仿宋" w:hAnsi="仿宋" w:cs="仿宋" w:hint="eastAsia"/>
          <w:sz w:val="32"/>
          <w:szCs w:val="32"/>
        </w:rPr>
        <w:t>.未发表论文、项目技术总结请提交申报</w:t>
      </w:r>
      <w:proofErr w:type="gramStart"/>
      <w:r w:rsidRPr="00CD3B46">
        <w:rPr>
          <w:rFonts w:ascii="仿宋" w:eastAsia="仿宋" w:hAnsi="仿宋" w:cs="仿宋" w:hint="eastAsia"/>
          <w:sz w:val="32"/>
          <w:szCs w:val="32"/>
        </w:rPr>
        <w:t>当月查重报告</w:t>
      </w:r>
      <w:proofErr w:type="gramEnd"/>
      <w:r w:rsidRPr="00CD3B46">
        <w:rPr>
          <w:rFonts w:ascii="仿宋" w:eastAsia="仿宋" w:hAnsi="仿宋" w:cs="仿宋" w:hint="eastAsia"/>
          <w:sz w:val="32"/>
          <w:szCs w:val="32"/>
        </w:rPr>
        <w:t>。</w:t>
      </w:r>
    </w:p>
    <w:p w14:paraId="5BD70354" w14:textId="77777777" w:rsidR="00C6229A" w:rsidRPr="00CD3B46" w:rsidRDefault="00601279" w:rsidP="00CD3B46">
      <w:pPr>
        <w:spacing w:line="560" w:lineRule="exact"/>
        <w:ind w:firstLineChars="200" w:firstLine="640"/>
        <w:rPr>
          <w:rFonts w:ascii="仿宋" w:eastAsia="仿宋" w:hAnsi="仿宋" w:cs="仿宋"/>
          <w:sz w:val="32"/>
          <w:szCs w:val="32"/>
        </w:rPr>
      </w:pPr>
      <w:r w:rsidRPr="00CD3B46">
        <w:rPr>
          <w:rFonts w:ascii="仿宋" w:eastAsia="仿宋" w:hAnsi="仿宋" w:cs="仿宋"/>
          <w:sz w:val="32"/>
          <w:szCs w:val="32"/>
        </w:rPr>
        <w:t>8</w:t>
      </w:r>
      <w:r w:rsidRPr="00CD3B46">
        <w:rPr>
          <w:rFonts w:ascii="仿宋" w:eastAsia="仿宋" w:hAnsi="仿宋" w:cs="仿宋" w:hint="eastAsia"/>
          <w:sz w:val="32"/>
          <w:szCs w:val="32"/>
        </w:rPr>
        <w:t>.职称申报论文材料经查实存在学术造假行为，实行“一票否决制”，不予进入评审程序。</w:t>
      </w:r>
    </w:p>
    <w:p w14:paraId="62A78734" w14:textId="77777777" w:rsidR="00C6229A" w:rsidRDefault="00601279">
      <w:pPr>
        <w:adjustRightInd w:val="0"/>
        <w:snapToGrid w:val="0"/>
        <w:spacing w:line="56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（五）继续教育要求</w:t>
      </w:r>
    </w:p>
    <w:p w14:paraId="4FFABFFD" w14:textId="77777777" w:rsidR="00C6229A" w:rsidRPr="00CD3B46" w:rsidRDefault="00601279">
      <w:pPr>
        <w:spacing w:line="560" w:lineRule="exact"/>
        <w:ind w:firstLineChars="200" w:firstLine="640"/>
        <w:rPr>
          <w:rFonts w:ascii="仿宋" w:eastAsia="仿宋" w:hAnsi="仿宋" w:cs="仿宋"/>
          <w:sz w:val="32"/>
          <w:szCs w:val="32"/>
        </w:rPr>
      </w:pPr>
      <w:bookmarkStart w:id="1" w:name="_Hlk107409137"/>
      <w:r w:rsidRPr="00CD3B46">
        <w:rPr>
          <w:rFonts w:ascii="仿宋" w:eastAsia="仿宋" w:hAnsi="仿宋" w:cs="仿宋" w:hint="eastAsia"/>
          <w:sz w:val="32"/>
          <w:szCs w:val="32"/>
        </w:rPr>
        <w:t>按照国家和本市相关文件要求，需</w:t>
      </w:r>
      <w:proofErr w:type="gramStart"/>
      <w:r w:rsidRPr="00CD3B46">
        <w:rPr>
          <w:rFonts w:ascii="仿宋" w:eastAsia="仿宋" w:hAnsi="仿宋" w:cs="仿宋" w:hint="eastAsia"/>
          <w:sz w:val="32"/>
          <w:szCs w:val="32"/>
        </w:rPr>
        <w:t>完成公需课程</w:t>
      </w:r>
      <w:proofErr w:type="gramEnd"/>
      <w:r w:rsidRPr="00CD3B46">
        <w:rPr>
          <w:rFonts w:ascii="仿宋" w:eastAsia="仿宋" w:hAnsi="仿宋" w:cs="仿宋" w:hint="eastAsia"/>
          <w:sz w:val="32"/>
          <w:szCs w:val="32"/>
        </w:rPr>
        <w:t>的学习，累计完成90学时（其中必修课不少于45学时，2018年后学时可计入）。</w:t>
      </w:r>
      <w:proofErr w:type="gramStart"/>
      <w:r w:rsidRPr="00CD3B46">
        <w:rPr>
          <w:rFonts w:ascii="仿宋" w:eastAsia="仿宋" w:hAnsi="仿宋" w:cs="仿宋" w:hint="eastAsia"/>
          <w:sz w:val="32"/>
          <w:szCs w:val="32"/>
        </w:rPr>
        <w:t>公需科目</w:t>
      </w:r>
      <w:proofErr w:type="gramEnd"/>
      <w:r w:rsidRPr="00CD3B46">
        <w:rPr>
          <w:rFonts w:ascii="仿宋" w:eastAsia="仿宋" w:hAnsi="仿宋" w:cs="仿宋" w:hint="eastAsia"/>
          <w:sz w:val="32"/>
          <w:szCs w:val="32"/>
        </w:rPr>
        <w:t>培训课程安排和报名事宜，请登录“上海市专业技术人员继续教育网”（https://www.sacee.org.cn）查询《2023年上海市专业技术人员继续教育公需科目培训实施计划》。</w:t>
      </w:r>
    </w:p>
    <w:bookmarkEnd w:id="1"/>
    <w:p w14:paraId="61A42E8A" w14:textId="77777777" w:rsidR="00C6229A" w:rsidRDefault="00601279">
      <w:pPr>
        <w:adjustRightInd w:val="0"/>
        <w:snapToGrid w:val="0"/>
        <w:spacing w:line="56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（六）其他事项</w:t>
      </w:r>
    </w:p>
    <w:p w14:paraId="729A57F8" w14:textId="77777777" w:rsidR="00CA2618" w:rsidRPr="00CD3B46" w:rsidRDefault="00CA2618" w:rsidP="00CD3B46">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1.对于不具备规定学历、资历及上一年度申报未通过的人员，如确有真才实学，成绩显著，贡献突出的，根据《关于进一步优化本市科技创新领域专业技术人才职称评聘工作的若干措施》（沪</w:t>
      </w:r>
      <w:proofErr w:type="gramStart"/>
      <w:r w:rsidRPr="00CD3B46">
        <w:rPr>
          <w:rFonts w:ascii="仿宋" w:eastAsia="仿宋" w:hAnsi="仿宋" w:cs="仿宋" w:hint="eastAsia"/>
          <w:sz w:val="32"/>
          <w:szCs w:val="32"/>
        </w:rPr>
        <w:t>人社专</w:t>
      </w:r>
      <w:proofErr w:type="gramEnd"/>
      <w:r w:rsidRPr="00CD3B46">
        <w:rPr>
          <w:rFonts w:ascii="仿宋" w:eastAsia="仿宋" w:hAnsi="仿宋" w:cs="仿宋" w:hint="eastAsia"/>
          <w:sz w:val="32"/>
          <w:szCs w:val="32"/>
        </w:rPr>
        <w:t>〔2023〕111号），经相关程序审核后，可破格申报。</w:t>
      </w:r>
    </w:p>
    <w:p w14:paraId="262DBE41" w14:textId="77777777" w:rsidR="00CA2618" w:rsidRPr="00CD3B46" w:rsidRDefault="00CA2618" w:rsidP="00CD3B46">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 xml:space="preserve">　　2.对于海外留学高层次人才、业绩突出的民营企业高层次人才，根据《关于进一步优化本市科技创新领域专业技术人才职称评聘工作的若干措施》（沪</w:t>
      </w:r>
      <w:proofErr w:type="gramStart"/>
      <w:r w:rsidRPr="00CD3B46">
        <w:rPr>
          <w:rFonts w:ascii="仿宋" w:eastAsia="仿宋" w:hAnsi="仿宋" w:cs="仿宋" w:hint="eastAsia"/>
          <w:sz w:val="32"/>
          <w:szCs w:val="32"/>
        </w:rPr>
        <w:t>人社专</w:t>
      </w:r>
      <w:proofErr w:type="gramEnd"/>
      <w:r w:rsidRPr="00CD3B46">
        <w:rPr>
          <w:rFonts w:ascii="仿宋" w:eastAsia="仿宋" w:hAnsi="仿宋" w:cs="仿宋" w:hint="eastAsia"/>
          <w:sz w:val="32"/>
          <w:szCs w:val="32"/>
        </w:rPr>
        <w:t>〔2023〕111号），经相关程序审核后，可破格申报。</w:t>
      </w:r>
    </w:p>
    <w:p w14:paraId="4C498FB2" w14:textId="0B9C9728" w:rsidR="00C6229A" w:rsidRPr="00CD3B46" w:rsidRDefault="00C6229A" w:rsidP="00CD3B46">
      <w:pPr>
        <w:spacing w:line="560" w:lineRule="exact"/>
        <w:ind w:firstLineChars="200" w:firstLine="640"/>
        <w:rPr>
          <w:rFonts w:ascii="仿宋" w:eastAsia="仿宋" w:hAnsi="仿宋" w:cs="仿宋"/>
          <w:sz w:val="32"/>
          <w:szCs w:val="32"/>
        </w:rPr>
      </w:pPr>
    </w:p>
    <w:p w14:paraId="3D1A6CEA" w14:textId="77777777" w:rsidR="00C6229A" w:rsidRPr="00CD3B46" w:rsidRDefault="00601279">
      <w:pPr>
        <w:spacing w:line="560" w:lineRule="exact"/>
        <w:ind w:firstLineChars="200" w:firstLine="640"/>
        <w:rPr>
          <w:rFonts w:ascii="仿宋" w:eastAsia="仿宋" w:hAnsi="仿宋" w:cs="仿宋"/>
          <w:sz w:val="32"/>
          <w:szCs w:val="32"/>
        </w:rPr>
      </w:pPr>
      <w:bookmarkStart w:id="2" w:name="_Hlk107409177"/>
      <w:r w:rsidRPr="00CD3B46">
        <w:rPr>
          <w:rFonts w:ascii="仿宋" w:eastAsia="仿宋" w:hAnsi="仿宋" w:cs="仿宋" w:hint="eastAsia"/>
          <w:sz w:val="32"/>
          <w:szCs w:val="32"/>
        </w:rPr>
        <w:t>3.事业单位人员按照本单位专业技术岗位设置情况实</w:t>
      </w:r>
      <w:r w:rsidRPr="00CD3B46">
        <w:rPr>
          <w:rFonts w:ascii="仿宋" w:eastAsia="仿宋" w:hAnsi="仿宋" w:cs="仿宋" w:hint="eastAsia"/>
          <w:sz w:val="32"/>
          <w:szCs w:val="32"/>
        </w:rPr>
        <w:lastRenderedPageBreak/>
        <w:t>行缺额申报，缺额申报的情况由单位人事部门填写在《高级职称评审申报表》（申报系统生成）“单位意见”栏内，并由市级行政主管部门或区人力资源社会保障部门核实盖章。</w:t>
      </w:r>
    </w:p>
    <w:p w14:paraId="39D13143"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4. 为确保公平公正公开，申报人所在单位须对本单位申报人职称申报情况进行不少于5个工作日的公示，并提供证明材料。</w:t>
      </w:r>
    </w:p>
    <w:bookmarkEnd w:id="2"/>
    <w:p w14:paraId="295BB287" w14:textId="77777777" w:rsidR="00C6229A" w:rsidRDefault="0060127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四、申报评审程序</w:t>
      </w:r>
    </w:p>
    <w:p w14:paraId="3DDCC10E" w14:textId="77777777" w:rsidR="00C6229A" w:rsidRPr="00CD3B46" w:rsidRDefault="00601279" w:rsidP="00CD3B46">
      <w:pPr>
        <w:spacing w:line="560" w:lineRule="exact"/>
        <w:ind w:firstLineChars="200" w:firstLine="640"/>
        <w:rPr>
          <w:rFonts w:ascii="仿宋" w:eastAsia="仿宋" w:hAnsi="仿宋" w:cs="仿宋"/>
          <w:sz w:val="32"/>
          <w:szCs w:val="32"/>
        </w:rPr>
      </w:pPr>
      <w:bookmarkStart w:id="3" w:name="_Hlk106702523"/>
      <w:r w:rsidRPr="00CD3B46">
        <w:rPr>
          <w:rFonts w:ascii="仿宋" w:eastAsia="仿宋" w:hAnsi="仿宋" w:cs="仿宋" w:hint="eastAsia"/>
          <w:sz w:val="32"/>
          <w:szCs w:val="32"/>
        </w:rPr>
        <w:t>2023年度上海市工程系列高级职称实行网上申报。</w:t>
      </w:r>
    </w:p>
    <w:p w14:paraId="58E71206" w14:textId="77777777" w:rsidR="00C6229A" w:rsidRPr="00CD3B46" w:rsidRDefault="00601279">
      <w:pPr>
        <w:spacing w:line="560" w:lineRule="exact"/>
        <w:ind w:firstLineChars="200" w:firstLine="640"/>
        <w:rPr>
          <w:rFonts w:ascii="仿宋" w:eastAsia="仿宋" w:hAnsi="仿宋" w:cs="仿宋"/>
          <w:sz w:val="32"/>
          <w:szCs w:val="32"/>
        </w:rPr>
      </w:pPr>
      <w:bookmarkStart w:id="4" w:name="_Hlk107336261"/>
      <w:bookmarkStart w:id="5" w:name="_Hlk107409210"/>
      <w:bookmarkEnd w:id="3"/>
      <w:r w:rsidRPr="00CD3B46">
        <w:rPr>
          <w:rFonts w:ascii="仿宋" w:eastAsia="仿宋" w:hAnsi="仿宋" w:cs="仿宋" w:hint="eastAsia"/>
          <w:sz w:val="32"/>
          <w:szCs w:val="32"/>
        </w:rPr>
        <w:t>1.用手机“随申办市民云”APP进行注册用户信息。</w:t>
      </w:r>
    </w:p>
    <w:p w14:paraId="33AB4526"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2.登录上海市职称服务系统（上海市人力资源和社会保障局公共服务平台（http://ggfw.rsj.sh.gov.cn）—网上办事——职称申报）进行网上申报。</w:t>
      </w:r>
    </w:p>
    <w:p w14:paraId="4C889BE5"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3.评委会对申报材料进行初审，对有异议的材料退回修改，请申报人密切关注系统信息。</w:t>
      </w:r>
    </w:p>
    <w:p w14:paraId="2FD178E8"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4.申报材料审核通过后，评委会分配受理号，并短信通知缴费、递交书面材料，申报人根据《2023年度送审材料目录》（附件1）要求递交书面材料。</w:t>
      </w:r>
    </w:p>
    <w:bookmarkEnd w:id="4"/>
    <w:p w14:paraId="12183885"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5.评委会组织召开评审会议。</w:t>
      </w:r>
      <w:bookmarkStart w:id="6" w:name="_Hlk106659502"/>
    </w:p>
    <w:p w14:paraId="463D10CC"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6.</w:t>
      </w:r>
      <w:bookmarkStart w:id="7" w:name="_Hlk107336329"/>
      <w:bookmarkEnd w:id="6"/>
      <w:r w:rsidRPr="00CD3B46">
        <w:rPr>
          <w:rFonts w:ascii="仿宋" w:eastAsia="仿宋" w:hAnsi="仿宋" w:cs="仿宋" w:hint="eastAsia"/>
          <w:sz w:val="32"/>
          <w:szCs w:val="32"/>
        </w:rPr>
        <w:t>评审会议结束后，评审结果在市人力资源</w:t>
      </w:r>
      <w:proofErr w:type="gramStart"/>
      <w:r w:rsidRPr="00CD3B46">
        <w:rPr>
          <w:rFonts w:ascii="仿宋" w:eastAsia="仿宋" w:hAnsi="仿宋" w:cs="仿宋" w:hint="eastAsia"/>
          <w:sz w:val="32"/>
          <w:szCs w:val="32"/>
        </w:rPr>
        <w:t>社会保障局官网上</w:t>
      </w:r>
      <w:proofErr w:type="gramEnd"/>
      <w:r w:rsidRPr="00CD3B46">
        <w:rPr>
          <w:rFonts w:ascii="仿宋" w:eastAsia="仿宋" w:hAnsi="仿宋" w:cs="仿宋" w:hint="eastAsia"/>
          <w:sz w:val="32"/>
          <w:szCs w:val="32"/>
        </w:rPr>
        <w:t>公示5个工作日。公示无异议后，由市人力资源社会保障局印发电子证书。</w:t>
      </w:r>
      <w:bookmarkEnd w:id="7"/>
    </w:p>
    <w:bookmarkEnd w:id="5"/>
    <w:p w14:paraId="2FBA2AB7" w14:textId="77777777" w:rsidR="00C6229A" w:rsidRDefault="00601279">
      <w:pPr>
        <w:spacing w:line="560" w:lineRule="exact"/>
        <w:ind w:firstLineChars="200" w:firstLine="640"/>
        <w:rPr>
          <w:rFonts w:ascii="黑体" w:eastAsia="黑体" w:hAnsi="仿宋" w:cs="仿宋"/>
          <w:sz w:val="32"/>
          <w:szCs w:val="32"/>
        </w:rPr>
      </w:pPr>
      <w:r>
        <w:rPr>
          <w:rFonts w:ascii="黑体" w:eastAsia="黑体" w:hAnsi="黑体" w:cs="黑体" w:hint="eastAsia"/>
          <w:sz w:val="32"/>
          <w:szCs w:val="32"/>
        </w:rPr>
        <w:t>五、网上申报注意事项</w:t>
      </w:r>
    </w:p>
    <w:p w14:paraId="140588B2"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“基本信息”栏：</w:t>
      </w:r>
      <w:proofErr w:type="gramStart"/>
      <w:r>
        <w:rPr>
          <w:rFonts w:ascii="仿宋" w:eastAsia="仿宋" w:hAnsi="仿宋" w:cs="仿宋" w:hint="eastAsia"/>
          <w:sz w:val="32"/>
          <w:szCs w:val="32"/>
        </w:rPr>
        <w:t>除必填项</w:t>
      </w:r>
      <w:proofErr w:type="gramEnd"/>
      <w:r>
        <w:rPr>
          <w:rFonts w:ascii="仿宋" w:eastAsia="仿宋" w:hAnsi="仿宋" w:cs="仿宋" w:hint="eastAsia"/>
          <w:sz w:val="32"/>
          <w:szCs w:val="32"/>
        </w:rPr>
        <w:t>外，其他栏目也应填写完整，若空缺，评审时将视此项为“无”。</w:t>
      </w:r>
    </w:p>
    <w:p w14:paraId="3359E2D1"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lastRenderedPageBreak/>
        <w:t>2.</w:t>
      </w:r>
      <w:r>
        <w:rPr>
          <w:rFonts w:ascii="仿宋" w:eastAsia="仿宋" w:hAnsi="仿宋" w:cs="仿宋" w:hint="eastAsia"/>
          <w:sz w:val="32"/>
          <w:szCs w:val="32"/>
        </w:rPr>
        <w:t>“学习经历”栏：从高中开始填起，若高中证书遗失，可在附件上传遗失说明。</w:t>
      </w:r>
    </w:p>
    <w:p w14:paraId="1A5F30B6"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“工作业绩”栏：撰写中级职称以后的工作业绩，需在文本框内填写，如超过字数限制，可在附件栏上传电子文档。</w:t>
      </w:r>
    </w:p>
    <w:p w14:paraId="50DC8637"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“项目/课题”栏：不可为空，填写的项目或课题与工作业绩描写相符合，填写的项目或课题需在附件栏上</w:t>
      </w:r>
      <w:proofErr w:type="gramStart"/>
      <w:r>
        <w:rPr>
          <w:rFonts w:ascii="仿宋" w:eastAsia="仿宋" w:hAnsi="仿宋" w:cs="仿宋" w:hint="eastAsia"/>
          <w:sz w:val="32"/>
          <w:szCs w:val="32"/>
        </w:rPr>
        <w:t>传项目</w:t>
      </w:r>
      <w:proofErr w:type="gramEnd"/>
      <w:r>
        <w:rPr>
          <w:rFonts w:ascii="仿宋" w:eastAsia="仿宋" w:hAnsi="仿宋" w:cs="仿宋" w:hint="eastAsia"/>
          <w:sz w:val="32"/>
          <w:szCs w:val="32"/>
        </w:rPr>
        <w:t>或课题证明，一般是项目立项任务书、合同、验收报告、获奖证书等佐证材料。项目论证结论填写时应与验收报告结论相一致，并提供相应证明材料。</w:t>
      </w:r>
    </w:p>
    <w:p w14:paraId="3715CC7D"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“专利/课题”栏：仅上传专利，填写的专利须是已授权的专利并上传授权证书，处于受理或公示阶段的专利都不作为评审依据，若填写一律退回。</w:t>
      </w:r>
    </w:p>
    <w:p w14:paraId="5A52AF73"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“论文专著”栏：每篇论文或项目技术总结上传一个附件，发表论文附件包括期刊封面、目录及内容，外语论文需附上中文翻译。项目技术总结附件里包括单位盖章的项目技术总结内容、专家签字的《</w:t>
      </w:r>
      <w:bookmarkStart w:id="8" w:name="_Hlk138691191"/>
      <w:r>
        <w:rPr>
          <w:rFonts w:ascii="仿宋" w:eastAsia="仿宋" w:hAnsi="仿宋" w:cs="仿宋" w:hint="eastAsia"/>
          <w:sz w:val="32"/>
          <w:szCs w:val="32"/>
        </w:rPr>
        <w:t>项目技术总结专家</w:t>
      </w:r>
      <w:bookmarkEnd w:id="8"/>
      <w:r>
        <w:rPr>
          <w:rFonts w:ascii="仿宋" w:eastAsia="仿宋" w:hAnsi="仿宋" w:cs="仿宋" w:hint="eastAsia"/>
          <w:sz w:val="32"/>
          <w:szCs w:val="32"/>
        </w:rPr>
        <w:t>评阅表》、专家职称证书和查重报告。</w:t>
      </w:r>
    </w:p>
    <w:p w14:paraId="3121B907" w14:textId="77777777" w:rsidR="00C6229A" w:rsidRDefault="00601279">
      <w:pPr>
        <w:spacing w:line="560" w:lineRule="exact"/>
        <w:ind w:firstLineChars="200" w:firstLine="64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“附件资料”栏，上传职称资格证书、继续教育学时证明、公示证明、获奖证书等其他评委会要求上传的材料以及无明确</w:t>
      </w:r>
      <w:proofErr w:type="gramStart"/>
      <w:r>
        <w:rPr>
          <w:rFonts w:ascii="仿宋" w:eastAsia="仿宋" w:hAnsi="仿宋" w:cs="仿宋" w:hint="eastAsia"/>
          <w:sz w:val="32"/>
          <w:szCs w:val="32"/>
        </w:rPr>
        <w:t>上传栏的</w:t>
      </w:r>
      <w:proofErr w:type="gramEnd"/>
      <w:r>
        <w:rPr>
          <w:rFonts w:ascii="仿宋" w:eastAsia="仿宋" w:hAnsi="仿宋" w:cs="仿宋" w:hint="eastAsia"/>
          <w:sz w:val="32"/>
          <w:szCs w:val="32"/>
        </w:rPr>
        <w:t>材料。</w:t>
      </w:r>
    </w:p>
    <w:p w14:paraId="75C40ABF" w14:textId="77777777" w:rsidR="00C6229A" w:rsidRDefault="0060127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六、申报材料要求</w:t>
      </w:r>
    </w:p>
    <w:p w14:paraId="7CDD2CFB" w14:textId="77777777" w:rsidR="00C6229A" w:rsidRPr="00CD3B46" w:rsidRDefault="00601279">
      <w:pPr>
        <w:spacing w:line="560" w:lineRule="exact"/>
        <w:ind w:firstLineChars="200" w:firstLine="640"/>
        <w:rPr>
          <w:rFonts w:ascii="仿宋" w:eastAsia="仿宋" w:hAnsi="仿宋" w:cs="仿宋"/>
          <w:sz w:val="32"/>
          <w:szCs w:val="32"/>
        </w:rPr>
      </w:pPr>
      <w:bookmarkStart w:id="9" w:name="_Hlk107336395"/>
      <w:r w:rsidRPr="00CD3B46">
        <w:rPr>
          <w:rFonts w:ascii="仿宋" w:eastAsia="仿宋" w:hAnsi="仿宋" w:cs="仿宋" w:hint="eastAsia"/>
          <w:sz w:val="32"/>
          <w:szCs w:val="32"/>
        </w:rPr>
        <w:t>1.申报材料实行个人承诺制，如发现弄虚作假，实行“一票否决”。</w:t>
      </w:r>
    </w:p>
    <w:p w14:paraId="4C139317"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lastRenderedPageBreak/>
        <w:t>2.申报材料须经所在单位核实并加盖公章。</w:t>
      </w:r>
    </w:p>
    <w:p w14:paraId="25FEC794" w14:textId="77777777" w:rsidR="00C6229A" w:rsidRPr="00CD3B46" w:rsidRDefault="00601279">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3.申报书面材料时需审核学历、技术资格、聘任、获奖、专利等证书原件，核实后即交还本人。</w:t>
      </w:r>
    </w:p>
    <w:bookmarkEnd w:id="9"/>
    <w:p w14:paraId="3A3B33A9" w14:textId="77777777" w:rsidR="00C6229A" w:rsidRDefault="0060127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七、申报时间、地点</w:t>
      </w:r>
    </w:p>
    <w:p w14:paraId="0C39AB65" w14:textId="77777777" w:rsidR="00C6229A" w:rsidRDefault="00601279">
      <w:pPr>
        <w:adjustRightInd w:val="0"/>
        <w:snapToGrid w:val="0"/>
        <w:spacing w:line="56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1.申报时间安排</w:t>
      </w:r>
    </w:p>
    <w:p w14:paraId="1B7102BB" w14:textId="77777777" w:rsidR="00C6229A" w:rsidRPr="00CD3B46" w:rsidRDefault="00601279" w:rsidP="00CD3B46">
      <w:pPr>
        <w:spacing w:line="560" w:lineRule="exact"/>
        <w:ind w:firstLineChars="200" w:firstLine="640"/>
        <w:rPr>
          <w:rFonts w:ascii="仿宋" w:eastAsia="仿宋" w:hAnsi="仿宋" w:cs="仿宋"/>
          <w:sz w:val="32"/>
          <w:szCs w:val="32"/>
        </w:rPr>
      </w:pPr>
      <w:bookmarkStart w:id="10" w:name="_Hlk107409282"/>
      <w:bookmarkStart w:id="11" w:name="_Hlk107409309"/>
      <w:r w:rsidRPr="00CD3B46">
        <w:rPr>
          <w:rFonts w:ascii="仿宋" w:eastAsia="仿宋" w:hAnsi="仿宋" w:cs="仿宋" w:hint="eastAsia"/>
          <w:sz w:val="32"/>
          <w:szCs w:val="32"/>
        </w:rPr>
        <w:t>（1）自评审通知发布之日起接受电话咨询。</w:t>
      </w:r>
    </w:p>
    <w:bookmarkEnd w:id="10"/>
    <w:p w14:paraId="59828CE2" w14:textId="77777777" w:rsidR="00C6229A" w:rsidRPr="00CD3B46" w:rsidRDefault="00601279" w:rsidP="00CD3B46">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（2）</w:t>
      </w:r>
      <w:r>
        <w:rPr>
          <w:rFonts w:ascii="仿宋" w:eastAsia="仿宋" w:hAnsi="仿宋" w:cs="仿宋" w:hint="eastAsia"/>
          <w:sz w:val="32"/>
          <w:szCs w:val="32"/>
        </w:rPr>
        <w:t>网上申报时间：</w:t>
      </w:r>
      <w:r>
        <w:rPr>
          <w:rFonts w:ascii="仿宋" w:eastAsia="仿宋" w:hAnsi="仿宋" w:cs="仿宋"/>
          <w:sz w:val="32"/>
          <w:szCs w:val="32"/>
        </w:rPr>
        <w:t>202</w:t>
      </w:r>
      <w:r>
        <w:rPr>
          <w:rFonts w:ascii="仿宋" w:eastAsia="仿宋" w:hAnsi="仿宋" w:cs="仿宋" w:hint="eastAsia"/>
          <w:sz w:val="32"/>
          <w:szCs w:val="32"/>
        </w:rPr>
        <w:t>3年</w:t>
      </w:r>
      <w:r>
        <w:rPr>
          <w:rFonts w:ascii="仿宋" w:eastAsia="仿宋" w:hAnsi="仿宋" w:cs="仿宋"/>
          <w:sz w:val="32"/>
          <w:szCs w:val="32"/>
        </w:rPr>
        <w:t>7</w:t>
      </w:r>
      <w:r>
        <w:rPr>
          <w:rFonts w:ascii="仿宋" w:eastAsia="仿宋" w:hAnsi="仿宋" w:cs="仿宋" w:hint="eastAsia"/>
          <w:sz w:val="32"/>
          <w:szCs w:val="32"/>
        </w:rPr>
        <w:t>月</w:t>
      </w:r>
      <w:r>
        <w:rPr>
          <w:rFonts w:ascii="仿宋" w:eastAsia="仿宋" w:hAnsi="仿宋" w:cs="仿宋"/>
          <w:sz w:val="32"/>
          <w:szCs w:val="32"/>
        </w:rPr>
        <w:t>15</w:t>
      </w:r>
      <w:r>
        <w:rPr>
          <w:rFonts w:ascii="仿宋" w:eastAsia="仿宋" w:hAnsi="仿宋" w:cs="仿宋" w:hint="eastAsia"/>
          <w:sz w:val="32"/>
          <w:szCs w:val="32"/>
        </w:rPr>
        <w:t>日至</w:t>
      </w:r>
      <w:r>
        <w:rPr>
          <w:rFonts w:ascii="仿宋" w:eastAsia="仿宋" w:hAnsi="仿宋" w:cs="仿宋"/>
          <w:sz w:val="32"/>
          <w:szCs w:val="32"/>
        </w:rPr>
        <w:t>8</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w:t>
      </w:r>
      <w:r>
        <w:rPr>
          <w:rFonts w:ascii="仿宋" w:eastAsia="仿宋" w:hAnsi="仿宋" w:cs="仿宋"/>
          <w:sz w:val="32"/>
          <w:szCs w:val="32"/>
        </w:rPr>
        <w:t>8</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日前申报人须在“随申办市民云”注册并在“上海市职称申报系统”中成功提交过一次申报材料，逾时无法申报。</w:t>
      </w:r>
    </w:p>
    <w:p w14:paraId="0063A8DA" w14:textId="77777777" w:rsidR="00C6229A" w:rsidRPr="00CD3B46" w:rsidRDefault="00601279" w:rsidP="00CD3B46">
      <w:pPr>
        <w:spacing w:line="560" w:lineRule="exact"/>
        <w:ind w:firstLineChars="200" w:firstLine="640"/>
        <w:rPr>
          <w:rFonts w:ascii="仿宋" w:eastAsia="仿宋" w:hAnsi="仿宋" w:cs="仿宋"/>
          <w:sz w:val="32"/>
          <w:szCs w:val="32"/>
        </w:rPr>
      </w:pPr>
      <w:r w:rsidRPr="00CD3B46">
        <w:rPr>
          <w:rFonts w:ascii="仿宋" w:eastAsia="仿宋" w:hAnsi="仿宋" w:cs="仿宋" w:hint="eastAsia"/>
          <w:sz w:val="32"/>
          <w:szCs w:val="32"/>
        </w:rPr>
        <w:t>（3）书面材料递交时间：另行通知。（网上材料审核通过后由评委会短信通知）</w:t>
      </w:r>
    </w:p>
    <w:bookmarkEnd w:id="11"/>
    <w:p w14:paraId="0A515225" w14:textId="77777777" w:rsidR="00C6229A" w:rsidRDefault="00601279">
      <w:pPr>
        <w:adjustRightInd w:val="0"/>
        <w:snapToGrid w:val="0"/>
        <w:spacing w:line="56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2.书面材料申报地点</w:t>
      </w:r>
    </w:p>
    <w:p w14:paraId="6CC90997" w14:textId="77777777" w:rsidR="00C6229A" w:rsidRDefault="00601279" w:rsidP="00CA2618">
      <w:pPr>
        <w:pStyle w:val="ad"/>
        <w:spacing w:before="0" w:beforeAutospacing="0" w:after="0" w:afterAutospacing="0" w:line="560" w:lineRule="exact"/>
        <w:ind w:rightChars="147" w:right="309" w:firstLineChars="200" w:firstLine="643"/>
        <w:rPr>
          <w:rFonts w:ascii="仿宋" w:eastAsia="仿宋" w:hAnsi="仿宋" w:cs="仿宋"/>
          <w:kern w:val="2"/>
          <w:sz w:val="32"/>
          <w:szCs w:val="32"/>
        </w:rPr>
      </w:pPr>
      <w:r>
        <w:rPr>
          <w:rFonts w:ascii="仿宋" w:eastAsia="仿宋" w:hAnsi="仿宋" w:cs="仿宋" w:hint="eastAsia"/>
          <w:b/>
          <w:kern w:val="2"/>
          <w:sz w:val="32"/>
          <w:szCs w:val="32"/>
        </w:rPr>
        <w:t>（1）上海科学院张江受理点</w:t>
      </w:r>
      <w:r>
        <w:rPr>
          <w:rFonts w:ascii="仿宋" w:eastAsia="仿宋" w:hAnsi="仿宋" w:cs="仿宋" w:hint="eastAsia"/>
          <w:kern w:val="2"/>
          <w:sz w:val="32"/>
          <w:szCs w:val="32"/>
        </w:rPr>
        <w:t>，科苑路1278号5楼</w:t>
      </w:r>
    </w:p>
    <w:p w14:paraId="7781DE41" w14:textId="77777777" w:rsidR="00C6229A" w:rsidRDefault="00601279">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联系人：张老师  联系电话：51371621、51371630</w:t>
      </w:r>
    </w:p>
    <w:p w14:paraId="4C3850A2" w14:textId="77777777" w:rsidR="00C6229A" w:rsidRDefault="00601279" w:rsidP="00CA2618">
      <w:pPr>
        <w:pStyle w:val="ad"/>
        <w:spacing w:before="0" w:beforeAutospacing="0" w:after="0" w:afterAutospacing="0" w:line="560" w:lineRule="exact"/>
        <w:ind w:rightChars="147" w:right="309" w:firstLineChars="200" w:firstLine="643"/>
        <w:rPr>
          <w:rFonts w:ascii="仿宋" w:eastAsia="仿宋" w:hAnsi="仿宋" w:cs="仿宋"/>
          <w:kern w:val="2"/>
          <w:sz w:val="32"/>
          <w:szCs w:val="32"/>
        </w:rPr>
      </w:pPr>
      <w:r>
        <w:rPr>
          <w:rFonts w:ascii="仿宋" w:eastAsia="仿宋" w:hAnsi="仿宋" w:cs="仿宋" w:hint="eastAsia"/>
          <w:b/>
          <w:kern w:val="2"/>
          <w:sz w:val="32"/>
          <w:szCs w:val="32"/>
        </w:rPr>
        <w:t>（2）上海科学院五里桥受理点</w:t>
      </w:r>
      <w:r>
        <w:rPr>
          <w:rFonts w:ascii="仿宋" w:eastAsia="仿宋" w:hAnsi="仿宋" w:cs="仿宋" w:hint="eastAsia"/>
          <w:kern w:val="2"/>
          <w:sz w:val="32"/>
          <w:szCs w:val="32"/>
        </w:rPr>
        <w:t>，黄浦区五里桥路219号</w:t>
      </w:r>
    </w:p>
    <w:p w14:paraId="277A3BC8" w14:textId="77777777" w:rsidR="00C6229A" w:rsidRDefault="00601279">
      <w:pPr>
        <w:pStyle w:val="ad"/>
        <w:spacing w:before="0" w:beforeAutospacing="0" w:after="0" w:afterAutospacing="0" w:line="560" w:lineRule="exact"/>
        <w:ind w:rightChars="147" w:right="309"/>
        <w:rPr>
          <w:rFonts w:ascii="仿宋" w:eastAsia="仿宋" w:hAnsi="仿宋" w:cs="仿宋"/>
          <w:kern w:val="2"/>
          <w:sz w:val="32"/>
          <w:szCs w:val="32"/>
        </w:rPr>
      </w:pPr>
      <w:r>
        <w:rPr>
          <w:rFonts w:ascii="仿宋" w:eastAsia="仿宋" w:hAnsi="仿宋" w:cs="仿宋" w:hint="eastAsia"/>
          <w:kern w:val="2"/>
          <w:sz w:val="32"/>
          <w:szCs w:val="32"/>
        </w:rPr>
        <w:t xml:space="preserve">    联系人：李老师、朱老师  联系电话：</w:t>
      </w:r>
      <w:r>
        <w:rPr>
          <w:rFonts w:ascii="仿宋" w:eastAsia="仿宋" w:hAnsi="仿宋" w:cs="仿宋"/>
          <w:kern w:val="2"/>
          <w:sz w:val="32"/>
          <w:szCs w:val="32"/>
        </w:rPr>
        <w:t>63860028，6386002</w:t>
      </w:r>
      <w:r>
        <w:rPr>
          <w:rFonts w:ascii="仿宋" w:eastAsia="仿宋" w:hAnsi="仿宋" w:cs="仿宋" w:hint="eastAsia"/>
          <w:kern w:val="2"/>
          <w:sz w:val="32"/>
          <w:szCs w:val="32"/>
        </w:rPr>
        <w:t>9</w:t>
      </w:r>
    </w:p>
    <w:p w14:paraId="175434D6" w14:textId="77777777" w:rsidR="00C6229A" w:rsidRDefault="00601279">
      <w:pPr>
        <w:pStyle w:val="ad"/>
        <w:spacing w:before="0" w:beforeAutospacing="0" w:after="0" w:afterAutospacing="0" w:line="560" w:lineRule="exact"/>
        <w:ind w:leftChars="303" w:left="652" w:rightChars="147" w:right="309" w:hangingChars="5" w:hanging="16"/>
        <w:rPr>
          <w:rFonts w:ascii="仿宋" w:eastAsia="仿宋" w:hAnsi="仿宋" w:cs="仿宋"/>
          <w:kern w:val="2"/>
          <w:sz w:val="32"/>
          <w:szCs w:val="32"/>
        </w:rPr>
      </w:pPr>
      <w:r>
        <w:rPr>
          <w:rFonts w:ascii="仿宋" w:eastAsia="仿宋" w:hAnsi="仿宋" w:cs="仿宋" w:hint="eastAsia"/>
          <w:b/>
          <w:kern w:val="2"/>
          <w:sz w:val="32"/>
          <w:szCs w:val="32"/>
        </w:rPr>
        <w:t>（3）软件中心受理点</w:t>
      </w:r>
      <w:r>
        <w:rPr>
          <w:rFonts w:ascii="仿宋" w:eastAsia="仿宋" w:hAnsi="仿宋" w:cs="仿宋" w:hint="eastAsia"/>
          <w:kern w:val="2"/>
          <w:sz w:val="32"/>
          <w:szCs w:val="32"/>
        </w:rPr>
        <w:t xml:space="preserve">，康宁路288弄3号区块链生态谷6号楼5楼  联系人：张老师   联系电话：64838846    </w:t>
      </w:r>
    </w:p>
    <w:p w14:paraId="147BACAB" w14:textId="77777777" w:rsidR="00C6229A" w:rsidRDefault="00601279" w:rsidP="00CA2618">
      <w:pPr>
        <w:pStyle w:val="ad"/>
        <w:spacing w:before="0" w:beforeAutospacing="0" w:after="0" w:afterAutospacing="0" w:line="560" w:lineRule="exact"/>
        <w:ind w:rightChars="147" w:right="309" w:firstLineChars="200" w:firstLine="643"/>
        <w:rPr>
          <w:rFonts w:ascii="仿宋" w:eastAsia="仿宋" w:hAnsi="仿宋" w:cs="仿宋"/>
          <w:kern w:val="2"/>
          <w:sz w:val="32"/>
          <w:szCs w:val="32"/>
        </w:rPr>
      </w:pPr>
      <w:r>
        <w:rPr>
          <w:rFonts w:ascii="仿宋" w:eastAsia="仿宋" w:hAnsi="仿宋" w:cs="仿宋" w:hint="eastAsia"/>
          <w:b/>
          <w:kern w:val="2"/>
          <w:sz w:val="32"/>
          <w:szCs w:val="32"/>
        </w:rPr>
        <w:t>（4）计算所受理点</w:t>
      </w:r>
      <w:r>
        <w:rPr>
          <w:rFonts w:ascii="仿宋" w:eastAsia="仿宋" w:hAnsi="仿宋" w:cs="仿宋" w:hint="eastAsia"/>
          <w:kern w:val="2"/>
          <w:sz w:val="32"/>
          <w:szCs w:val="32"/>
        </w:rPr>
        <w:t>，愚园路546号8号楼207室。</w:t>
      </w:r>
    </w:p>
    <w:p w14:paraId="679BD511" w14:textId="77777777" w:rsidR="00C6229A" w:rsidRDefault="00601279">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联系人：徐老师   联系电话：62129221</w:t>
      </w:r>
    </w:p>
    <w:p w14:paraId="6049C8D0" w14:textId="77777777" w:rsidR="00C6229A" w:rsidRDefault="00601279">
      <w:pPr>
        <w:pStyle w:val="ad"/>
        <w:spacing w:before="0" w:beforeAutospacing="0" w:after="0" w:afterAutospacing="0" w:line="560" w:lineRule="exact"/>
        <w:ind w:leftChars="200" w:left="420" w:rightChars="147" w:right="309" w:firstLineChars="90" w:firstLine="289"/>
        <w:rPr>
          <w:rFonts w:ascii="仿宋" w:eastAsia="仿宋" w:hAnsi="仿宋" w:cs="仿宋"/>
          <w:kern w:val="2"/>
          <w:sz w:val="32"/>
          <w:szCs w:val="32"/>
        </w:rPr>
      </w:pPr>
      <w:r>
        <w:rPr>
          <w:rFonts w:ascii="仿宋" w:eastAsia="仿宋" w:hAnsi="仿宋" w:cs="仿宋" w:hint="eastAsia"/>
          <w:b/>
          <w:kern w:val="2"/>
          <w:sz w:val="32"/>
          <w:szCs w:val="32"/>
        </w:rPr>
        <w:t>（5）市科协受理点</w:t>
      </w:r>
      <w:r>
        <w:rPr>
          <w:rFonts w:ascii="仿宋" w:eastAsia="仿宋" w:hAnsi="仿宋" w:cs="仿宋" w:hint="eastAsia"/>
          <w:kern w:val="2"/>
          <w:sz w:val="32"/>
          <w:szCs w:val="32"/>
        </w:rPr>
        <w:t>，</w:t>
      </w:r>
      <w:proofErr w:type="gramStart"/>
      <w:r>
        <w:rPr>
          <w:rFonts w:ascii="仿宋" w:eastAsia="仿宋" w:hAnsi="仿宋" w:cs="仿宋" w:hint="eastAsia"/>
          <w:kern w:val="2"/>
          <w:sz w:val="32"/>
          <w:szCs w:val="32"/>
        </w:rPr>
        <w:t>黄浦区雁荡</w:t>
      </w:r>
      <w:proofErr w:type="gramEnd"/>
      <w:r>
        <w:rPr>
          <w:rFonts w:ascii="仿宋" w:eastAsia="仿宋" w:hAnsi="仿宋" w:cs="仿宋" w:hint="eastAsia"/>
          <w:kern w:val="2"/>
          <w:sz w:val="32"/>
          <w:szCs w:val="32"/>
        </w:rPr>
        <w:t>路84号2号楼311</w:t>
      </w:r>
    </w:p>
    <w:p w14:paraId="09A9B306" w14:textId="77777777" w:rsidR="00C6229A" w:rsidRDefault="00601279">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lastRenderedPageBreak/>
        <w:t>联系人：龚老师、陈老师  联系电话：53820284、53838522</w:t>
      </w:r>
    </w:p>
    <w:p w14:paraId="4E45B064" w14:textId="77777777" w:rsidR="00C6229A" w:rsidRPr="00CD3B46" w:rsidRDefault="00601279">
      <w:pPr>
        <w:pStyle w:val="ad"/>
        <w:spacing w:before="0" w:beforeAutospacing="0" w:after="0" w:afterAutospacing="0" w:line="560" w:lineRule="exact"/>
        <w:ind w:leftChars="200" w:left="420" w:rightChars="147" w:right="309" w:firstLineChars="90" w:firstLine="289"/>
        <w:rPr>
          <w:rFonts w:ascii="仿宋" w:eastAsia="仿宋" w:hAnsi="仿宋" w:cs="仿宋"/>
          <w:kern w:val="2"/>
          <w:sz w:val="32"/>
          <w:szCs w:val="32"/>
        </w:rPr>
      </w:pPr>
      <w:r w:rsidRPr="00CD3B46">
        <w:rPr>
          <w:rFonts w:ascii="仿宋" w:eastAsia="仿宋" w:hAnsi="仿宋" w:cs="仿宋" w:hint="eastAsia"/>
          <w:b/>
          <w:bCs/>
          <w:kern w:val="2"/>
          <w:sz w:val="32"/>
          <w:szCs w:val="32"/>
        </w:rPr>
        <w:t>（6）新能源中心受理点</w:t>
      </w:r>
      <w:r w:rsidRPr="00CD3B46">
        <w:rPr>
          <w:rFonts w:ascii="仿宋" w:eastAsia="仿宋" w:hAnsi="仿宋" w:cs="仿宋" w:hint="eastAsia"/>
          <w:kern w:val="2"/>
          <w:sz w:val="32"/>
          <w:szCs w:val="32"/>
        </w:rPr>
        <w:t>，北京东路668号科技京城东楼五楼</w:t>
      </w:r>
    </w:p>
    <w:p w14:paraId="628CC38B" w14:textId="77777777" w:rsidR="00C6229A" w:rsidRPr="00CD3B46" w:rsidRDefault="00601279">
      <w:pPr>
        <w:pStyle w:val="ad"/>
        <w:spacing w:before="0" w:beforeAutospacing="0" w:after="0" w:afterAutospacing="0" w:line="560" w:lineRule="exact"/>
        <w:ind w:leftChars="200" w:left="420" w:rightChars="147" w:right="309" w:firstLineChars="90" w:firstLine="288"/>
        <w:rPr>
          <w:rFonts w:ascii="仿宋" w:eastAsia="仿宋" w:hAnsi="仿宋" w:cs="仿宋"/>
          <w:kern w:val="2"/>
          <w:sz w:val="32"/>
          <w:szCs w:val="32"/>
        </w:rPr>
      </w:pPr>
      <w:r w:rsidRPr="00CD3B46">
        <w:rPr>
          <w:rFonts w:ascii="仿宋" w:eastAsia="仿宋" w:hAnsi="仿宋" w:cs="仿宋" w:hint="eastAsia"/>
          <w:kern w:val="2"/>
          <w:sz w:val="32"/>
          <w:szCs w:val="32"/>
        </w:rPr>
        <w:t>联系人：汪老师   联系电话：61212618</w:t>
      </w:r>
    </w:p>
    <w:p w14:paraId="4D3695D2" w14:textId="77777777" w:rsidR="00C6229A" w:rsidRDefault="00601279" w:rsidP="00CA2618">
      <w:pPr>
        <w:pStyle w:val="ad"/>
        <w:spacing w:before="0" w:beforeAutospacing="0" w:after="0" w:afterAutospacing="0" w:line="560" w:lineRule="exact"/>
        <w:ind w:rightChars="147" w:right="309" w:firstLineChars="200" w:firstLine="643"/>
        <w:rPr>
          <w:rFonts w:ascii="仿宋" w:eastAsia="仿宋" w:hAnsi="仿宋" w:cs="仿宋"/>
          <w:kern w:val="2"/>
          <w:sz w:val="32"/>
          <w:szCs w:val="32"/>
        </w:rPr>
      </w:pPr>
      <w:r>
        <w:rPr>
          <w:rFonts w:ascii="仿宋" w:eastAsia="仿宋" w:hAnsi="仿宋" w:cs="仿宋" w:hint="eastAsia"/>
          <w:b/>
          <w:kern w:val="2"/>
          <w:sz w:val="32"/>
          <w:szCs w:val="32"/>
        </w:rPr>
        <w:t>（7）闵行区行政服务中心大零号湾分中心大零号湾受理点</w:t>
      </w:r>
      <w:r>
        <w:rPr>
          <w:rFonts w:ascii="仿宋" w:eastAsia="仿宋" w:hAnsi="仿宋" w:cs="仿宋" w:hint="eastAsia"/>
          <w:kern w:val="2"/>
          <w:sz w:val="32"/>
          <w:szCs w:val="32"/>
        </w:rPr>
        <w:t>，</w:t>
      </w:r>
    </w:p>
    <w:p w14:paraId="421E6976" w14:textId="77777777" w:rsidR="00C6229A" w:rsidRDefault="00601279">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闵行区剑川路940号E幢1楼</w:t>
      </w:r>
    </w:p>
    <w:p w14:paraId="23C0BB58" w14:textId="77777777" w:rsidR="00C6229A" w:rsidRDefault="00601279">
      <w:pPr>
        <w:pStyle w:val="ad"/>
        <w:spacing w:before="0" w:beforeAutospacing="0" w:after="0" w:afterAutospacing="0" w:line="560" w:lineRule="exact"/>
        <w:ind w:rightChars="147" w:right="309" w:firstLineChars="200" w:firstLine="640"/>
        <w:rPr>
          <w:rFonts w:ascii="仿宋" w:eastAsia="仿宋" w:hAnsi="仿宋" w:cs="仿宋"/>
          <w:kern w:val="2"/>
          <w:sz w:val="32"/>
          <w:szCs w:val="32"/>
        </w:rPr>
      </w:pPr>
      <w:r>
        <w:rPr>
          <w:rFonts w:ascii="仿宋" w:eastAsia="仿宋" w:hAnsi="仿宋" w:cs="仿宋" w:hint="eastAsia"/>
          <w:kern w:val="2"/>
          <w:sz w:val="32"/>
          <w:szCs w:val="32"/>
        </w:rPr>
        <w:t>联系人：张老师    联系电话：15000786080</w:t>
      </w:r>
    </w:p>
    <w:p w14:paraId="33DFF2E4" w14:textId="77777777" w:rsidR="00C6229A" w:rsidRDefault="0060127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八、评审费用</w:t>
      </w:r>
    </w:p>
    <w:p w14:paraId="3175D917" w14:textId="77777777" w:rsidR="00C6229A" w:rsidRDefault="00601279">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申报评审费用：900元。</w:t>
      </w:r>
    </w:p>
    <w:p w14:paraId="11160D0B" w14:textId="77777777" w:rsidR="00C6229A" w:rsidRDefault="00601279">
      <w:pPr>
        <w:adjustRightInd w:val="0"/>
        <w:snapToGrid w:val="0"/>
        <w:spacing w:line="560" w:lineRule="exact"/>
        <w:rPr>
          <w:rFonts w:ascii="仿宋_GB2312" w:eastAsia="仿宋_GB2312" w:hAnsi="仿宋" w:cs="仿宋"/>
          <w:sz w:val="32"/>
          <w:szCs w:val="32"/>
        </w:rPr>
      </w:pPr>
      <w:r>
        <w:rPr>
          <w:rFonts w:ascii="仿宋_GB2312" w:eastAsia="仿宋_GB2312" w:hAnsi="仿宋" w:cs="仿宋" w:hint="eastAsia"/>
          <w:sz w:val="32"/>
          <w:szCs w:val="32"/>
        </w:rPr>
        <w:t xml:space="preserve">    特此通知。</w:t>
      </w:r>
    </w:p>
    <w:p w14:paraId="15FF0FA1" w14:textId="77777777" w:rsidR="00C6229A" w:rsidRDefault="00C6229A">
      <w:pPr>
        <w:adjustRightInd w:val="0"/>
        <w:snapToGrid w:val="0"/>
        <w:spacing w:line="560" w:lineRule="exact"/>
        <w:ind w:firstLineChars="200" w:firstLine="640"/>
        <w:rPr>
          <w:rFonts w:ascii="仿宋_GB2312" w:eastAsia="仿宋_GB2312" w:hAnsi="仿宋" w:cs="仿宋"/>
          <w:sz w:val="32"/>
          <w:szCs w:val="32"/>
        </w:rPr>
      </w:pPr>
    </w:p>
    <w:p w14:paraId="7507428A" w14:textId="77777777" w:rsidR="00C6229A" w:rsidRDefault="00601279">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附件：1.</w:t>
      </w:r>
      <w:r>
        <w:rPr>
          <w:rFonts w:ascii="仿宋" w:eastAsia="仿宋" w:hAnsi="仿宋" w:cs="仿宋"/>
          <w:sz w:val="32"/>
          <w:szCs w:val="32"/>
        </w:rPr>
        <w:t>202</w:t>
      </w:r>
      <w:r>
        <w:rPr>
          <w:rFonts w:ascii="仿宋" w:eastAsia="仿宋" w:hAnsi="仿宋" w:cs="仿宋" w:hint="eastAsia"/>
          <w:sz w:val="32"/>
          <w:szCs w:val="32"/>
        </w:rPr>
        <w:t>3</w:t>
      </w:r>
      <w:r>
        <w:rPr>
          <w:rFonts w:ascii="仿宋" w:eastAsia="仿宋" w:hAnsi="仿宋" w:cs="仿宋"/>
          <w:sz w:val="32"/>
          <w:szCs w:val="32"/>
        </w:rPr>
        <w:t>年度</w:t>
      </w:r>
      <w:hyperlink r:id="rId7" w:history="1">
        <w:r>
          <w:rPr>
            <w:rFonts w:ascii="仿宋_GB2312" w:eastAsia="仿宋_GB2312" w:hAnsi="仿宋" w:cs="仿宋" w:hint="eastAsia"/>
            <w:sz w:val="32"/>
            <w:szCs w:val="32"/>
          </w:rPr>
          <w:t>送审材料目录</w:t>
        </w:r>
      </w:hyperlink>
    </w:p>
    <w:p w14:paraId="3290AB09" w14:textId="77777777" w:rsidR="00C6229A" w:rsidRDefault="00601279">
      <w:pPr>
        <w:adjustRightInd w:val="0"/>
        <w:snapToGrid w:val="0"/>
        <w:spacing w:line="560" w:lineRule="exact"/>
        <w:ind w:firstLineChars="500" w:firstLine="1600"/>
        <w:rPr>
          <w:rFonts w:ascii="仿宋_GB2312" w:eastAsia="仿宋_GB2312" w:hAnsi="仿宋" w:cs="仿宋"/>
          <w:sz w:val="32"/>
          <w:szCs w:val="32"/>
        </w:rPr>
      </w:pPr>
      <w:r>
        <w:rPr>
          <w:rFonts w:ascii="仿宋_GB2312" w:eastAsia="仿宋_GB2312" w:hAnsi="仿宋" w:cs="仿宋" w:hint="eastAsia"/>
          <w:sz w:val="32"/>
          <w:szCs w:val="32"/>
        </w:rPr>
        <w:t>2.项目技术总结专家评阅表</w:t>
      </w:r>
    </w:p>
    <w:p w14:paraId="72FE3855" w14:textId="77777777" w:rsidR="00C6229A" w:rsidRDefault="00C6229A">
      <w:pPr>
        <w:adjustRightInd w:val="0"/>
        <w:snapToGrid w:val="0"/>
        <w:spacing w:line="560" w:lineRule="exact"/>
        <w:ind w:firstLineChars="300" w:firstLine="960"/>
        <w:rPr>
          <w:rFonts w:ascii="仿宋_GB2312" w:eastAsia="仿宋_GB2312" w:hAnsi="宋体"/>
          <w:sz w:val="32"/>
          <w:szCs w:val="32"/>
        </w:rPr>
      </w:pPr>
    </w:p>
    <w:p w14:paraId="1DC3FA56" w14:textId="77777777" w:rsidR="00C6229A" w:rsidRDefault="00C6229A">
      <w:pPr>
        <w:adjustRightInd w:val="0"/>
        <w:snapToGrid w:val="0"/>
        <w:spacing w:line="560" w:lineRule="exact"/>
        <w:ind w:firstLineChars="200" w:firstLine="640"/>
        <w:rPr>
          <w:rFonts w:ascii="仿宋_GB2312" w:eastAsia="仿宋_GB2312" w:hAnsi="宋体"/>
          <w:sz w:val="32"/>
          <w:szCs w:val="32"/>
        </w:rPr>
      </w:pPr>
    </w:p>
    <w:p w14:paraId="026766A0" w14:textId="77777777" w:rsidR="00C6229A" w:rsidRDefault="00601279">
      <w:pPr>
        <w:adjustRightInd w:val="0"/>
        <w:snapToGrid w:val="0"/>
        <w:spacing w:line="560" w:lineRule="exact"/>
        <w:ind w:left="1400"/>
        <w:jc w:val="right"/>
        <w:rPr>
          <w:rFonts w:ascii="仿宋_GB2312" w:eastAsia="仿宋_GB2312" w:hAnsi="仿宋" w:cs="仿宋"/>
          <w:sz w:val="32"/>
          <w:szCs w:val="32"/>
        </w:rPr>
      </w:pPr>
      <w:r>
        <w:rPr>
          <w:rFonts w:ascii="仿宋_GB2312" w:eastAsia="仿宋_GB2312" w:hAnsi="仿宋" w:cs="仿宋" w:hint="eastAsia"/>
          <w:sz w:val="32"/>
          <w:szCs w:val="32"/>
        </w:rPr>
        <w:t>上海市工程系列新材料与能源专业</w:t>
      </w:r>
    </w:p>
    <w:p w14:paraId="53D8B023" w14:textId="77777777" w:rsidR="00C6229A" w:rsidRDefault="00601279">
      <w:pPr>
        <w:adjustRightInd w:val="0"/>
        <w:snapToGrid w:val="0"/>
        <w:spacing w:line="560" w:lineRule="exact"/>
        <w:ind w:left="1400" w:right="960"/>
        <w:jc w:val="right"/>
        <w:rPr>
          <w:rFonts w:ascii="仿宋_GB2312" w:eastAsia="仿宋_GB2312" w:hAnsi="仿宋" w:cs="仿宋"/>
          <w:sz w:val="32"/>
          <w:szCs w:val="32"/>
        </w:rPr>
      </w:pPr>
      <w:r>
        <w:rPr>
          <w:rFonts w:ascii="仿宋_GB2312" w:eastAsia="仿宋_GB2312" w:hAnsi="仿宋" w:cs="仿宋" w:hint="eastAsia"/>
          <w:sz w:val="32"/>
          <w:szCs w:val="32"/>
        </w:rPr>
        <w:t>高级职称评审委员会</w:t>
      </w:r>
    </w:p>
    <w:p w14:paraId="3AEA0868" w14:textId="77777777" w:rsidR="00C6229A" w:rsidRDefault="00601279">
      <w:pPr>
        <w:adjustRightInd w:val="0"/>
        <w:snapToGrid w:val="0"/>
        <w:spacing w:line="560" w:lineRule="exact"/>
        <w:ind w:right="800" w:firstLineChars="1500" w:firstLine="4800"/>
        <w:rPr>
          <w:rFonts w:ascii="仿宋_GB2312" w:eastAsia="仿宋_GB2312" w:hAnsi="仿宋" w:cs="仿宋"/>
          <w:sz w:val="32"/>
          <w:szCs w:val="32"/>
        </w:rPr>
      </w:pPr>
      <w:r>
        <w:rPr>
          <w:rFonts w:ascii="仿宋_GB2312" w:eastAsia="仿宋_GB2312" w:hAnsi="仿宋" w:cs="仿宋" w:hint="eastAsia"/>
          <w:sz w:val="32"/>
          <w:szCs w:val="32"/>
        </w:rPr>
        <w:t>2023年6月30日</w:t>
      </w:r>
    </w:p>
    <w:p w14:paraId="3778AEFE" w14:textId="0E7396DB" w:rsidR="00C6229A" w:rsidRDefault="00601279" w:rsidP="00CD3B46">
      <w:pPr>
        <w:widowControl/>
        <w:spacing w:line="560" w:lineRule="exact"/>
        <w:jc w:val="left"/>
        <w:rPr>
          <w:rFonts w:ascii="黑体" w:eastAsia="黑体" w:hAnsi="黑体"/>
          <w:sz w:val="32"/>
          <w:szCs w:val="32"/>
        </w:rPr>
      </w:pPr>
      <w:r>
        <w:rPr>
          <w:rFonts w:ascii="仿宋_GB2312" w:eastAsia="仿宋_GB2312" w:hAnsi="仿宋" w:cs="仿宋"/>
          <w:sz w:val="32"/>
          <w:szCs w:val="32"/>
        </w:rPr>
        <w:br w:type="page"/>
      </w:r>
    </w:p>
    <w:sectPr w:rsidR="00C6229A" w:rsidSect="00C6229A">
      <w:headerReference w:type="default" r:id="rId8"/>
      <w:footerReference w:type="default" r:id="rId9"/>
      <w:pgSz w:w="11906" w:h="16838"/>
      <w:pgMar w:top="1440" w:right="1800" w:bottom="1440" w:left="1800" w:header="851" w:footer="850"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69B276" w14:textId="77777777" w:rsidR="00E134DD" w:rsidRDefault="00E134DD" w:rsidP="00C6229A">
      <w:r>
        <w:separator/>
      </w:r>
    </w:p>
  </w:endnote>
  <w:endnote w:type="continuationSeparator" w:id="0">
    <w:p w14:paraId="64A4E69A" w14:textId="77777777" w:rsidR="00E134DD" w:rsidRDefault="00E134DD" w:rsidP="00C62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ˎ̥">
    <w:altName w:val="仿宋"/>
    <w:charset w:val="00"/>
    <w:family w:val="roman"/>
    <w:pitch w:val="default"/>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altName w:val="汉仪仿宋简"/>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6D3F5" w14:textId="77777777" w:rsidR="00C6229A" w:rsidRDefault="00C6229A">
    <w:pPr>
      <w:pStyle w:val="a9"/>
      <w:jc w:val="center"/>
    </w:pPr>
    <w:r>
      <w:rPr>
        <w:sz w:val="21"/>
        <w:szCs w:val="21"/>
      </w:rPr>
      <w:fldChar w:fldCharType="begin"/>
    </w:r>
    <w:r w:rsidR="00601279">
      <w:rPr>
        <w:sz w:val="21"/>
        <w:szCs w:val="21"/>
      </w:rPr>
      <w:instrText xml:space="preserve"> PAGE   \* MERGEFORMAT </w:instrText>
    </w:r>
    <w:r>
      <w:rPr>
        <w:sz w:val="21"/>
        <w:szCs w:val="21"/>
      </w:rPr>
      <w:fldChar w:fldCharType="separate"/>
    </w:r>
    <w:r w:rsidR="00CA2618">
      <w:rPr>
        <w:noProof/>
        <w:sz w:val="21"/>
        <w:szCs w:val="21"/>
      </w:rPr>
      <w:t>7</w:t>
    </w:r>
    <w:r>
      <w:rPr>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4F5AD8" w14:textId="77777777" w:rsidR="00E134DD" w:rsidRDefault="00E134DD" w:rsidP="00C6229A">
      <w:r>
        <w:separator/>
      </w:r>
    </w:p>
  </w:footnote>
  <w:footnote w:type="continuationSeparator" w:id="0">
    <w:p w14:paraId="7E19B8E9" w14:textId="77777777" w:rsidR="00E134DD" w:rsidRDefault="00E134DD" w:rsidP="00C622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DF1C8" w14:textId="77777777" w:rsidR="00C6229A" w:rsidRDefault="00C6229A">
    <w:pPr>
      <w:pStyle w:val="ab"/>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NkNzM1NzZiN2JkMWQ3NjllY2Y0OTkxZDlmOTEzOWEifQ=="/>
  </w:docVars>
  <w:rsids>
    <w:rsidRoot w:val="0086772D"/>
    <w:rsid w:val="AA3C5021"/>
    <w:rsid w:val="FF6F6A22"/>
    <w:rsid w:val="00001CFE"/>
    <w:rsid w:val="00002E8C"/>
    <w:rsid w:val="00003D95"/>
    <w:rsid w:val="00047E84"/>
    <w:rsid w:val="0005138A"/>
    <w:rsid w:val="00063F0A"/>
    <w:rsid w:val="00085AF0"/>
    <w:rsid w:val="00086B90"/>
    <w:rsid w:val="000B7711"/>
    <w:rsid w:val="000C7FC4"/>
    <w:rsid w:val="000D5350"/>
    <w:rsid w:val="000E380B"/>
    <w:rsid w:val="000F19A0"/>
    <w:rsid w:val="000F2487"/>
    <w:rsid w:val="001000B0"/>
    <w:rsid w:val="001049B7"/>
    <w:rsid w:val="00115306"/>
    <w:rsid w:val="00132313"/>
    <w:rsid w:val="001457DF"/>
    <w:rsid w:val="00146C5A"/>
    <w:rsid w:val="001477A1"/>
    <w:rsid w:val="00152304"/>
    <w:rsid w:val="00156B5E"/>
    <w:rsid w:val="00156C5E"/>
    <w:rsid w:val="0016174E"/>
    <w:rsid w:val="00170E35"/>
    <w:rsid w:val="0017640E"/>
    <w:rsid w:val="001831AF"/>
    <w:rsid w:val="00187E9F"/>
    <w:rsid w:val="00194D49"/>
    <w:rsid w:val="0019694C"/>
    <w:rsid w:val="001A3341"/>
    <w:rsid w:val="001C0D88"/>
    <w:rsid w:val="001D4D72"/>
    <w:rsid w:val="001E5FE2"/>
    <w:rsid w:val="00200BD4"/>
    <w:rsid w:val="00201CE9"/>
    <w:rsid w:val="002144B3"/>
    <w:rsid w:val="002179CB"/>
    <w:rsid w:val="00226847"/>
    <w:rsid w:val="00226CD2"/>
    <w:rsid w:val="0023221E"/>
    <w:rsid w:val="00243130"/>
    <w:rsid w:val="0024458F"/>
    <w:rsid w:val="0027357D"/>
    <w:rsid w:val="00276B6A"/>
    <w:rsid w:val="002849B3"/>
    <w:rsid w:val="002918D8"/>
    <w:rsid w:val="00293EE1"/>
    <w:rsid w:val="002949EF"/>
    <w:rsid w:val="002B1EC1"/>
    <w:rsid w:val="002B79D3"/>
    <w:rsid w:val="002C6F21"/>
    <w:rsid w:val="002D180D"/>
    <w:rsid w:val="002D1C20"/>
    <w:rsid w:val="002D2C90"/>
    <w:rsid w:val="002D2E28"/>
    <w:rsid w:val="00301975"/>
    <w:rsid w:val="00301B13"/>
    <w:rsid w:val="0031520D"/>
    <w:rsid w:val="00316EAC"/>
    <w:rsid w:val="00325246"/>
    <w:rsid w:val="00326C82"/>
    <w:rsid w:val="00340A22"/>
    <w:rsid w:val="00344B62"/>
    <w:rsid w:val="00360089"/>
    <w:rsid w:val="0036238B"/>
    <w:rsid w:val="0036302B"/>
    <w:rsid w:val="003863A9"/>
    <w:rsid w:val="0039530D"/>
    <w:rsid w:val="003A2E4E"/>
    <w:rsid w:val="003A6D54"/>
    <w:rsid w:val="003B1B5D"/>
    <w:rsid w:val="003B1FD8"/>
    <w:rsid w:val="003B3530"/>
    <w:rsid w:val="003C2EEA"/>
    <w:rsid w:val="003F117C"/>
    <w:rsid w:val="003F42F7"/>
    <w:rsid w:val="003F447D"/>
    <w:rsid w:val="003F679E"/>
    <w:rsid w:val="00413807"/>
    <w:rsid w:val="00427B07"/>
    <w:rsid w:val="00452BAB"/>
    <w:rsid w:val="00460133"/>
    <w:rsid w:val="004711DF"/>
    <w:rsid w:val="00490EBC"/>
    <w:rsid w:val="00495A0B"/>
    <w:rsid w:val="004A4BCE"/>
    <w:rsid w:val="004C3FF9"/>
    <w:rsid w:val="004D6AFD"/>
    <w:rsid w:val="004E2026"/>
    <w:rsid w:val="004E36FB"/>
    <w:rsid w:val="004E3787"/>
    <w:rsid w:val="004F08A1"/>
    <w:rsid w:val="004F53FA"/>
    <w:rsid w:val="00503687"/>
    <w:rsid w:val="00511FB7"/>
    <w:rsid w:val="0052466E"/>
    <w:rsid w:val="00537359"/>
    <w:rsid w:val="00552815"/>
    <w:rsid w:val="005560ED"/>
    <w:rsid w:val="00571FEC"/>
    <w:rsid w:val="0057295D"/>
    <w:rsid w:val="00573610"/>
    <w:rsid w:val="00577119"/>
    <w:rsid w:val="00580EC7"/>
    <w:rsid w:val="00594516"/>
    <w:rsid w:val="00595BB9"/>
    <w:rsid w:val="005A0551"/>
    <w:rsid w:val="005C42C8"/>
    <w:rsid w:val="005D0BBC"/>
    <w:rsid w:val="005D318D"/>
    <w:rsid w:val="005D4512"/>
    <w:rsid w:val="005E39F3"/>
    <w:rsid w:val="005E7A47"/>
    <w:rsid w:val="005F261F"/>
    <w:rsid w:val="00601279"/>
    <w:rsid w:val="00603233"/>
    <w:rsid w:val="00606650"/>
    <w:rsid w:val="00614BB2"/>
    <w:rsid w:val="0061558A"/>
    <w:rsid w:val="00624CB1"/>
    <w:rsid w:val="00654630"/>
    <w:rsid w:val="006577F7"/>
    <w:rsid w:val="0065783B"/>
    <w:rsid w:val="0067670B"/>
    <w:rsid w:val="006937B8"/>
    <w:rsid w:val="00694BF9"/>
    <w:rsid w:val="00696164"/>
    <w:rsid w:val="006D032E"/>
    <w:rsid w:val="006D66C4"/>
    <w:rsid w:val="00701EE7"/>
    <w:rsid w:val="00711CEE"/>
    <w:rsid w:val="007346FF"/>
    <w:rsid w:val="0075084F"/>
    <w:rsid w:val="007578AB"/>
    <w:rsid w:val="0076010D"/>
    <w:rsid w:val="007707C9"/>
    <w:rsid w:val="007843C0"/>
    <w:rsid w:val="00793735"/>
    <w:rsid w:val="007A2D38"/>
    <w:rsid w:val="007A3014"/>
    <w:rsid w:val="007A42FD"/>
    <w:rsid w:val="007C1302"/>
    <w:rsid w:val="007C7A78"/>
    <w:rsid w:val="007E1756"/>
    <w:rsid w:val="007F01FC"/>
    <w:rsid w:val="007F5F4C"/>
    <w:rsid w:val="0080025C"/>
    <w:rsid w:val="008054FD"/>
    <w:rsid w:val="008055DF"/>
    <w:rsid w:val="0081065B"/>
    <w:rsid w:val="00811816"/>
    <w:rsid w:val="00831F5E"/>
    <w:rsid w:val="00844359"/>
    <w:rsid w:val="00854F0C"/>
    <w:rsid w:val="0086772D"/>
    <w:rsid w:val="00876A93"/>
    <w:rsid w:val="0088023B"/>
    <w:rsid w:val="00897109"/>
    <w:rsid w:val="008A5ED5"/>
    <w:rsid w:val="008C225C"/>
    <w:rsid w:val="008C4C6A"/>
    <w:rsid w:val="008D0D9C"/>
    <w:rsid w:val="008E01A2"/>
    <w:rsid w:val="008E074A"/>
    <w:rsid w:val="008E482C"/>
    <w:rsid w:val="0091160A"/>
    <w:rsid w:val="00917C8B"/>
    <w:rsid w:val="00936BE7"/>
    <w:rsid w:val="009412BA"/>
    <w:rsid w:val="009516B5"/>
    <w:rsid w:val="0096501A"/>
    <w:rsid w:val="00972A0D"/>
    <w:rsid w:val="00985206"/>
    <w:rsid w:val="0098636D"/>
    <w:rsid w:val="00986D52"/>
    <w:rsid w:val="0099064D"/>
    <w:rsid w:val="00991753"/>
    <w:rsid w:val="00993454"/>
    <w:rsid w:val="00993893"/>
    <w:rsid w:val="0099782E"/>
    <w:rsid w:val="009B4027"/>
    <w:rsid w:val="009B62D2"/>
    <w:rsid w:val="009C105B"/>
    <w:rsid w:val="009C73FD"/>
    <w:rsid w:val="009D2548"/>
    <w:rsid w:val="009D4247"/>
    <w:rsid w:val="009E4BBC"/>
    <w:rsid w:val="009E5952"/>
    <w:rsid w:val="009F1B29"/>
    <w:rsid w:val="009F7D75"/>
    <w:rsid w:val="00A0036E"/>
    <w:rsid w:val="00A067DE"/>
    <w:rsid w:val="00A23561"/>
    <w:rsid w:val="00A2406F"/>
    <w:rsid w:val="00A34D4F"/>
    <w:rsid w:val="00A67BC4"/>
    <w:rsid w:val="00A7699F"/>
    <w:rsid w:val="00A82155"/>
    <w:rsid w:val="00A91CE4"/>
    <w:rsid w:val="00A97849"/>
    <w:rsid w:val="00AA523C"/>
    <w:rsid w:val="00AC59D7"/>
    <w:rsid w:val="00AD0773"/>
    <w:rsid w:val="00B025A4"/>
    <w:rsid w:val="00B0348F"/>
    <w:rsid w:val="00B168B5"/>
    <w:rsid w:val="00B20B72"/>
    <w:rsid w:val="00B3609F"/>
    <w:rsid w:val="00B510EA"/>
    <w:rsid w:val="00B5747F"/>
    <w:rsid w:val="00B655C6"/>
    <w:rsid w:val="00B84784"/>
    <w:rsid w:val="00B87D15"/>
    <w:rsid w:val="00B900E8"/>
    <w:rsid w:val="00B909F6"/>
    <w:rsid w:val="00B93338"/>
    <w:rsid w:val="00B93602"/>
    <w:rsid w:val="00B957A7"/>
    <w:rsid w:val="00B95A27"/>
    <w:rsid w:val="00BA1D3E"/>
    <w:rsid w:val="00BA32F0"/>
    <w:rsid w:val="00BA7E05"/>
    <w:rsid w:val="00BA7E80"/>
    <w:rsid w:val="00BB011C"/>
    <w:rsid w:val="00BC2871"/>
    <w:rsid w:val="00BD6A84"/>
    <w:rsid w:val="00BE4174"/>
    <w:rsid w:val="00C07880"/>
    <w:rsid w:val="00C127EC"/>
    <w:rsid w:val="00C17BC9"/>
    <w:rsid w:val="00C22D08"/>
    <w:rsid w:val="00C24D91"/>
    <w:rsid w:val="00C52D65"/>
    <w:rsid w:val="00C5432C"/>
    <w:rsid w:val="00C6229A"/>
    <w:rsid w:val="00C66037"/>
    <w:rsid w:val="00C803A7"/>
    <w:rsid w:val="00C84BFF"/>
    <w:rsid w:val="00CA2618"/>
    <w:rsid w:val="00CA3870"/>
    <w:rsid w:val="00CA5C1B"/>
    <w:rsid w:val="00CD3B46"/>
    <w:rsid w:val="00CE1CC9"/>
    <w:rsid w:val="00CE2F88"/>
    <w:rsid w:val="00CE47B4"/>
    <w:rsid w:val="00CE7249"/>
    <w:rsid w:val="00CE7A89"/>
    <w:rsid w:val="00CF26A9"/>
    <w:rsid w:val="00D02827"/>
    <w:rsid w:val="00D043CF"/>
    <w:rsid w:val="00D049CD"/>
    <w:rsid w:val="00D07A42"/>
    <w:rsid w:val="00D2168D"/>
    <w:rsid w:val="00D27285"/>
    <w:rsid w:val="00D30A2E"/>
    <w:rsid w:val="00D6205A"/>
    <w:rsid w:val="00D6296C"/>
    <w:rsid w:val="00D71FDB"/>
    <w:rsid w:val="00D81698"/>
    <w:rsid w:val="00D83DB7"/>
    <w:rsid w:val="00D85DBF"/>
    <w:rsid w:val="00D951C6"/>
    <w:rsid w:val="00D974A3"/>
    <w:rsid w:val="00DA20A2"/>
    <w:rsid w:val="00DB214E"/>
    <w:rsid w:val="00DD05CB"/>
    <w:rsid w:val="00DD0929"/>
    <w:rsid w:val="00DD35ED"/>
    <w:rsid w:val="00DE0F55"/>
    <w:rsid w:val="00DF127B"/>
    <w:rsid w:val="00E109F3"/>
    <w:rsid w:val="00E134DD"/>
    <w:rsid w:val="00E139F9"/>
    <w:rsid w:val="00E15112"/>
    <w:rsid w:val="00E22636"/>
    <w:rsid w:val="00E31C14"/>
    <w:rsid w:val="00E35E1A"/>
    <w:rsid w:val="00E52539"/>
    <w:rsid w:val="00E53FF0"/>
    <w:rsid w:val="00E7709B"/>
    <w:rsid w:val="00E80F99"/>
    <w:rsid w:val="00E81982"/>
    <w:rsid w:val="00E81BF6"/>
    <w:rsid w:val="00E82B35"/>
    <w:rsid w:val="00E8532E"/>
    <w:rsid w:val="00E863E9"/>
    <w:rsid w:val="00E93BF3"/>
    <w:rsid w:val="00EA32E1"/>
    <w:rsid w:val="00EB2EE9"/>
    <w:rsid w:val="00ED19C2"/>
    <w:rsid w:val="00ED3EF4"/>
    <w:rsid w:val="00ED5E31"/>
    <w:rsid w:val="00ED7551"/>
    <w:rsid w:val="00EF3605"/>
    <w:rsid w:val="00EF4967"/>
    <w:rsid w:val="00EF74CA"/>
    <w:rsid w:val="00F02FC7"/>
    <w:rsid w:val="00F1166B"/>
    <w:rsid w:val="00F173CE"/>
    <w:rsid w:val="00F27CE2"/>
    <w:rsid w:val="00F431E0"/>
    <w:rsid w:val="00F72F20"/>
    <w:rsid w:val="00F73503"/>
    <w:rsid w:val="00F905B7"/>
    <w:rsid w:val="00F93D18"/>
    <w:rsid w:val="00FA0F55"/>
    <w:rsid w:val="00FA3F36"/>
    <w:rsid w:val="00FA76F9"/>
    <w:rsid w:val="00FC586C"/>
    <w:rsid w:val="00FD0723"/>
    <w:rsid w:val="00FD0E6A"/>
    <w:rsid w:val="00FE0F3A"/>
    <w:rsid w:val="00FE1DB0"/>
    <w:rsid w:val="02A1111E"/>
    <w:rsid w:val="08A23378"/>
    <w:rsid w:val="0CA54FF4"/>
    <w:rsid w:val="111D0295"/>
    <w:rsid w:val="116D4DD2"/>
    <w:rsid w:val="13166299"/>
    <w:rsid w:val="1665553A"/>
    <w:rsid w:val="17EAC45F"/>
    <w:rsid w:val="1C0C6FDD"/>
    <w:rsid w:val="1F8C7505"/>
    <w:rsid w:val="21D50ECA"/>
    <w:rsid w:val="24667F6F"/>
    <w:rsid w:val="2511702A"/>
    <w:rsid w:val="28DB1DC1"/>
    <w:rsid w:val="2BE07B8F"/>
    <w:rsid w:val="2BED257C"/>
    <w:rsid w:val="33A23B4B"/>
    <w:rsid w:val="37347F28"/>
    <w:rsid w:val="452B5E6F"/>
    <w:rsid w:val="4E514511"/>
    <w:rsid w:val="54227383"/>
    <w:rsid w:val="5703764A"/>
    <w:rsid w:val="633A57C4"/>
    <w:rsid w:val="657B402C"/>
    <w:rsid w:val="67F06AB2"/>
    <w:rsid w:val="71CD5C86"/>
    <w:rsid w:val="72401DD0"/>
    <w:rsid w:val="79EE1D10"/>
    <w:rsid w:val="7EF67B72"/>
    <w:rsid w:val="7F1D8D09"/>
    <w:rsid w:val="7FADE2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90AD41"/>
  <w15:docId w15:val="{8C0F81C5-E339-431A-8A2F-58B2C5D40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qFormat="1"/>
    <w:lsdException w:name="FollowedHyperlink" w:semiHidden="1" w:unhideWhenUsed="1"/>
    <w:lsdException w:name="Strong" w:uiPriority="22" w:qFormat="1"/>
    <w:lsdException w:name="Emphasis" w:uiPriority="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229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qFormat/>
    <w:rsid w:val="00C6229A"/>
    <w:pPr>
      <w:widowControl/>
      <w:ind w:firstLine="360"/>
      <w:jc w:val="left"/>
    </w:pPr>
    <w:rPr>
      <w:rFonts w:ascii="宋体" w:hAnsi="Courier New" w:cs="Courier New"/>
      <w:kern w:val="0"/>
      <w:szCs w:val="21"/>
      <w:lang w:eastAsia="en-US" w:bidi="en-US"/>
    </w:rPr>
  </w:style>
  <w:style w:type="paragraph" w:styleId="a5">
    <w:name w:val="Date"/>
    <w:basedOn w:val="a"/>
    <w:next w:val="a"/>
    <w:link w:val="a6"/>
    <w:uiPriority w:val="99"/>
    <w:semiHidden/>
    <w:unhideWhenUsed/>
    <w:qFormat/>
    <w:rsid w:val="00C6229A"/>
    <w:pPr>
      <w:ind w:leftChars="2500" w:left="100"/>
    </w:pPr>
    <w:rPr>
      <w:lang w:val="zh-CN"/>
    </w:rPr>
  </w:style>
  <w:style w:type="paragraph" w:styleId="a7">
    <w:name w:val="Balloon Text"/>
    <w:basedOn w:val="a"/>
    <w:link w:val="a8"/>
    <w:uiPriority w:val="99"/>
    <w:semiHidden/>
    <w:unhideWhenUsed/>
    <w:qFormat/>
    <w:rsid w:val="00C6229A"/>
    <w:rPr>
      <w:sz w:val="18"/>
      <w:szCs w:val="18"/>
      <w:lang w:val="zh-CN"/>
    </w:rPr>
  </w:style>
  <w:style w:type="paragraph" w:styleId="a9">
    <w:name w:val="footer"/>
    <w:basedOn w:val="a"/>
    <w:link w:val="aa"/>
    <w:uiPriority w:val="99"/>
    <w:unhideWhenUsed/>
    <w:qFormat/>
    <w:rsid w:val="00C6229A"/>
    <w:pPr>
      <w:tabs>
        <w:tab w:val="center" w:pos="4153"/>
        <w:tab w:val="right" w:pos="8306"/>
      </w:tabs>
      <w:snapToGrid w:val="0"/>
      <w:jc w:val="left"/>
    </w:pPr>
    <w:rPr>
      <w:sz w:val="18"/>
      <w:szCs w:val="18"/>
      <w:lang w:val="zh-CN"/>
    </w:rPr>
  </w:style>
  <w:style w:type="paragraph" w:styleId="ab">
    <w:name w:val="header"/>
    <w:basedOn w:val="a"/>
    <w:link w:val="ac"/>
    <w:uiPriority w:val="99"/>
    <w:unhideWhenUsed/>
    <w:qFormat/>
    <w:rsid w:val="00C6229A"/>
    <w:pPr>
      <w:pBdr>
        <w:bottom w:val="single" w:sz="6" w:space="1" w:color="auto"/>
      </w:pBdr>
      <w:tabs>
        <w:tab w:val="center" w:pos="4153"/>
        <w:tab w:val="right" w:pos="8306"/>
      </w:tabs>
      <w:snapToGrid w:val="0"/>
      <w:jc w:val="center"/>
    </w:pPr>
    <w:rPr>
      <w:sz w:val="18"/>
      <w:szCs w:val="18"/>
      <w:lang w:val="zh-CN"/>
    </w:rPr>
  </w:style>
  <w:style w:type="paragraph" w:styleId="ad">
    <w:name w:val="Normal (Web)"/>
    <w:basedOn w:val="a"/>
    <w:unhideWhenUsed/>
    <w:qFormat/>
    <w:rsid w:val="00C6229A"/>
    <w:pPr>
      <w:widowControl/>
      <w:spacing w:before="100" w:beforeAutospacing="1" w:after="100" w:afterAutospacing="1"/>
      <w:jc w:val="left"/>
    </w:pPr>
    <w:rPr>
      <w:rFonts w:ascii="宋体" w:hAnsi="宋体" w:cs="宋体"/>
      <w:kern w:val="0"/>
      <w:sz w:val="24"/>
    </w:rPr>
  </w:style>
  <w:style w:type="table" w:styleId="ae">
    <w:name w:val="Table Grid"/>
    <w:basedOn w:val="a1"/>
    <w:uiPriority w:val="59"/>
    <w:qFormat/>
    <w:rsid w:val="00C622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C6229A"/>
    <w:rPr>
      <w:b/>
      <w:bCs/>
    </w:rPr>
  </w:style>
  <w:style w:type="character" w:styleId="af0">
    <w:name w:val="Emphasis"/>
    <w:qFormat/>
    <w:rsid w:val="00C6229A"/>
    <w:rPr>
      <w:i/>
      <w:iCs/>
    </w:rPr>
  </w:style>
  <w:style w:type="character" w:styleId="af1">
    <w:name w:val="Hyperlink"/>
    <w:semiHidden/>
    <w:qFormat/>
    <w:rsid w:val="00C6229A"/>
    <w:rPr>
      <w:rFonts w:ascii="ˎ̥" w:hAnsi="ˎ̥" w:hint="default"/>
      <w:color w:val="133E68"/>
      <w:sz w:val="18"/>
      <w:szCs w:val="18"/>
      <w:u w:val="none"/>
    </w:rPr>
  </w:style>
  <w:style w:type="character" w:customStyle="1" w:styleId="ac">
    <w:name w:val="页眉 字符"/>
    <w:link w:val="ab"/>
    <w:uiPriority w:val="99"/>
    <w:semiHidden/>
    <w:qFormat/>
    <w:rsid w:val="00C6229A"/>
    <w:rPr>
      <w:kern w:val="2"/>
      <w:sz w:val="18"/>
      <w:szCs w:val="18"/>
    </w:rPr>
  </w:style>
  <w:style w:type="character" w:customStyle="1" w:styleId="aa">
    <w:name w:val="页脚 字符"/>
    <w:link w:val="a9"/>
    <w:uiPriority w:val="99"/>
    <w:qFormat/>
    <w:rsid w:val="00C6229A"/>
    <w:rPr>
      <w:kern w:val="2"/>
      <w:sz w:val="18"/>
      <w:szCs w:val="18"/>
    </w:rPr>
  </w:style>
  <w:style w:type="paragraph" w:customStyle="1" w:styleId="1">
    <w:name w:val="正文1"/>
    <w:qFormat/>
    <w:rsid w:val="00C6229A"/>
    <w:pPr>
      <w:jc w:val="both"/>
    </w:pPr>
    <w:rPr>
      <w:rFonts w:ascii="Calibri" w:eastAsia="宋体" w:hAnsi="Calibri" w:cs="宋体"/>
      <w:kern w:val="2"/>
      <w:sz w:val="21"/>
      <w:szCs w:val="21"/>
    </w:rPr>
  </w:style>
  <w:style w:type="character" w:customStyle="1" w:styleId="a8">
    <w:name w:val="批注框文本 字符"/>
    <w:link w:val="a7"/>
    <w:uiPriority w:val="99"/>
    <w:semiHidden/>
    <w:qFormat/>
    <w:rsid w:val="00C6229A"/>
    <w:rPr>
      <w:kern w:val="2"/>
      <w:sz w:val="18"/>
      <w:szCs w:val="18"/>
    </w:rPr>
  </w:style>
  <w:style w:type="character" w:customStyle="1" w:styleId="10">
    <w:name w:val="未处理的提及1"/>
    <w:uiPriority w:val="99"/>
    <w:semiHidden/>
    <w:unhideWhenUsed/>
    <w:qFormat/>
    <w:rsid w:val="00C6229A"/>
    <w:rPr>
      <w:color w:val="605E5C"/>
      <w:shd w:val="clear" w:color="auto" w:fill="E1DFDD"/>
    </w:rPr>
  </w:style>
  <w:style w:type="character" w:customStyle="1" w:styleId="a6">
    <w:name w:val="日期 字符"/>
    <w:link w:val="a5"/>
    <w:uiPriority w:val="99"/>
    <w:semiHidden/>
    <w:qFormat/>
    <w:rsid w:val="00C6229A"/>
    <w:rPr>
      <w:kern w:val="2"/>
      <w:sz w:val="21"/>
      <w:szCs w:val="24"/>
    </w:rPr>
  </w:style>
  <w:style w:type="paragraph" w:styleId="af2">
    <w:name w:val="List Paragraph"/>
    <w:basedOn w:val="a"/>
    <w:qFormat/>
    <w:rsid w:val="00C6229A"/>
    <w:pPr>
      <w:spacing w:line="480" w:lineRule="auto"/>
      <w:ind w:firstLineChars="200" w:firstLine="420"/>
    </w:pPr>
    <w:rPr>
      <w:rFonts w:ascii="Calibri" w:hAnsi="Calibri"/>
      <w:szCs w:val="22"/>
    </w:rPr>
  </w:style>
  <w:style w:type="character" w:customStyle="1" w:styleId="a4">
    <w:name w:val="纯文本 字符"/>
    <w:basedOn w:val="a0"/>
    <w:link w:val="a3"/>
    <w:uiPriority w:val="99"/>
    <w:qFormat/>
    <w:rsid w:val="00C6229A"/>
    <w:rPr>
      <w:rFonts w:ascii="宋体" w:hAnsi="Courier New" w:cs="Courier New"/>
      <w:sz w:val="21"/>
      <w:szCs w:val="21"/>
      <w:lang w:eastAsia="en-US" w:bidi="en-US"/>
    </w:rPr>
  </w:style>
  <w:style w:type="paragraph" w:customStyle="1" w:styleId="11">
    <w:name w:val="修订1"/>
    <w:hidden/>
    <w:uiPriority w:val="99"/>
    <w:semiHidden/>
    <w:qFormat/>
    <w:rsid w:val="00C6229A"/>
    <w:rPr>
      <w:rFonts w:ascii="Times New Roman" w:eastAsia="宋体" w:hAnsi="Times New Roman" w:cs="Times New Roman"/>
      <w:kern w:val="2"/>
      <w:sz w:val="21"/>
      <w:szCs w:val="24"/>
    </w:rPr>
  </w:style>
  <w:style w:type="paragraph" w:customStyle="1" w:styleId="2">
    <w:name w:val="修订2"/>
    <w:hidden/>
    <w:uiPriority w:val="99"/>
    <w:semiHidden/>
    <w:qFormat/>
    <w:rsid w:val="00C6229A"/>
    <w:rPr>
      <w:rFonts w:ascii="Times New Roman" w:eastAsia="宋体" w:hAnsi="Times New Roman" w:cs="Times New Roman"/>
      <w:kern w:val="2"/>
      <w:sz w:val="21"/>
      <w:szCs w:val="24"/>
    </w:rPr>
  </w:style>
  <w:style w:type="paragraph" w:customStyle="1" w:styleId="3">
    <w:name w:val="修订3"/>
    <w:hidden/>
    <w:uiPriority w:val="99"/>
    <w:semiHidden/>
    <w:qFormat/>
    <w:rsid w:val="00C6229A"/>
    <w:rPr>
      <w:rFonts w:ascii="Times New Roman" w:eastAsia="宋体" w:hAnsi="Times New Roman" w:cs="Times New Roman"/>
      <w:kern w:val="2"/>
      <w:sz w:val="21"/>
      <w:szCs w:val="24"/>
    </w:rPr>
  </w:style>
  <w:style w:type="paragraph" w:customStyle="1" w:styleId="4">
    <w:name w:val="修订4"/>
    <w:hidden/>
    <w:uiPriority w:val="99"/>
    <w:unhideWhenUsed/>
    <w:qFormat/>
    <w:rsid w:val="00C6229A"/>
    <w:rPr>
      <w:rFonts w:ascii="Times New Roman" w:eastAsia="宋体" w:hAnsi="Times New Roman" w:cs="Times New Roman"/>
      <w:kern w:val="2"/>
      <w:sz w:val="21"/>
      <w:szCs w:val="24"/>
    </w:rPr>
  </w:style>
  <w:style w:type="paragraph" w:styleId="af3">
    <w:name w:val="Revision"/>
    <w:hidden/>
    <w:uiPriority w:val="99"/>
    <w:unhideWhenUsed/>
    <w:rsid w:val="00CD3B46"/>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files.21cnhr.com/download/201061100617.do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719</Words>
  <Characters>4101</Characters>
  <Application>Microsoft Office Word</Application>
  <DocSecurity>0</DocSecurity>
  <Lines>34</Lines>
  <Paragraphs>9</Paragraphs>
  <ScaleCrop>false</ScaleCrop>
  <Company>tcct</Company>
  <LinksUpToDate>false</LinksUpToDate>
  <CharactersWithSpaces>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上海市工程系列计算机与信息技术应用专业高级专业技术职务任职资格评审委员会</dc:title>
  <dc:creator>wwq</dc:creator>
  <cp:lastModifiedBy>Lenovo</cp:lastModifiedBy>
  <cp:revision>2</cp:revision>
  <cp:lastPrinted>2022-07-16T09:02:00Z</cp:lastPrinted>
  <dcterms:created xsi:type="dcterms:W3CDTF">2023-06-30T07:55:00Z</dcterms:created>
  <dcterms:modified xsi:type="dcterms:W3CDTF">2023-06-30T07:55:00Z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2261533214924D7C898788C588DDABDB_13</vt:lpwstr>
  </property>
</Properties>
</file>