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DBD" w:rsidRDefault="00DD1DBD" w:rsidP="00DD1DB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关于开展2023年度上海市经济系列</w:t>
      </w:r>
    </w:p>
    <w:p w:rsidR="00DD1DBD" w:rsidRDefault="00DD1DBD" w:rsidP="00DD1DB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知识产权专业高级职称评审工作的通知</w:t>
      </w:r>
    </w:p>
    <w:p w:rsidR="00DD1DBD" w:rsidRDefault="00DD1DBD" w:rsidP="00DD1DBD">
      <w:pPr>
        <w:spacing w:line="600" w:lineRule="exact"/>
        <w:rPr>
          <w:rFonts w:ascii="仿宋_GB2312" w:eastAsia="仿宋_GB2312" w:hAnsi="仿宋_GB2312" w:cs="仿宋_GB2312"/>
          <w:sz w:val="32"/>
          <w:szCs w:val="32"/>
        </w:rPr>
      </w:pPr>
    </w:p>
    <w:p w:rsidR="00DD1DBD" w:rsidRDefault="00DD1DBD" w:rsidP="00DD1DBD">
      <w:pPr>
        <w:spacing w:line="600" w:lineRule="exact"/>
        <w:rPr>
          <w:rFonts w:ascii="仿宋" w:eastAsia="仿宋" w:hAnsi="仿宋" w:cs="仿宋_GB2312"/>
          <w:sz w:val="32"/>
          <w:szCs w:val="32"/>
        </w:rPr>
      </w:pPr>
      <w:r>
        <w:rPr>
          <w:rFonts w:ascii="仿宋" w:eastAsia="仿宋" w:hAnsi="仿宋" w:cs="仿宋_GB2312" w:hint="eastAsia"/>
          <w:sz w:val="32"/>
          <w:szCs w:val="32"/>
        </w:rPr>
        <w:t>各有关单位：</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为加快知识产权专业技术人才队伍建设，根据《关于深化经济专业人员职称制度改革的指导意见》（</w:t>
      </w:r>
      <w:proofErr w:type="gramStart"/>
      <w:r>
        <w:rPr>
          <w:rFonts w:ascii="仿宋" w:eastAsia="仿宋" w:hAnsi="仿宋" w:cs="仿宋_GB2312" w:hint="eastAsia"/>
          <w:sz w:val="32"/>
          <w:szCs w:val="32"/>
        </w:rPr>
        <w:t>人社部</w:t>
      </w:r>
      <w:proofErr w:type="gramEnd"/>
      <w:r>
        <w:rPr>
          <w:rFonts w:ascii="仿宋" w:eastAsia="仿宋" w:hAnsi="仿宋" w:cs="仿宋_GB2312" w:hint="eastAsia"/>
          <w:sz w:val="32"/>
          <w:szCs w:val="32"/>
        </w:rPr>
        <w:t>发</w:t>
      </w:r>
      <w:r>
        <w:rPr>
          <w:rFonts w:ascii="仿宋" w:eastAsia="仿宋" w:hAnsi="仿宋" w:hint="eastAsia"/>
          <w:sz w:val="30"/>
          <w:szCs w:val="30"/>
        </w:rPr>
        <w:t>〔2019〕</w:t>
      </w:r>
      <w:r>
        <w:rPr>
          <w:rFonts w:ascii="仿宋" w:eastAsia="仿宋" w:hAnsi="仿宋" w:cs="仿宋_GB2312" w:hint="eastAsia"/>
          <w:sz w:val="32"/>
          <w:szCs w:val="32"/>
        </w:rPr>
        <w:t>53号）及职称评审相关文件精神，现将2023年度上海市经济系列知识产权专业高级职称评审工作通知如下：</w:t>
      </w:r>
    </w:p>
    <w:p w:rsidR="00DD1DBD" w:rsidRDefault="00DD1DBD" w:rsidP="00DD1DBD">
      <w:pPr>
        <w:spacing w:line="600" w:lineRule="exact"/>
        <w:ind w:firstLineChars="200" w:firstLine="640"/>
        <w:rPr>
          <w:rFonts w:ascii="黑体" w:eastAsia="黑体" w:hAnsi="黑体" w:cs="CESI黑体-GB2312"/>
          <w:sz w:val="32"/>
          <w:szCs w:val="32"/>
        </w:rPr>
      </w:pPr>
      <w:r>
        <w:rPr>
          <w:rFonts w:ascii="黑体" w:eastAsia="黑体" w:hAnsi="黑体" w:cs="CESI黑体-GB2312" w:hint="eastAsia"/>
          <w:sz w:val="32"/>
          <w:szCs w:val="32"/>
        </w:rPr>
        <w:t>一、评审机构</w:t>
      </w:r>
    </w:p>
    <w:p w:rsidR="00DD1DBD" w:rsidRDefault="00DD1DBD" w:rsidP="00DD1DBD">
      <w:pPr>
        <w:spacing w:line="600" w:lineRule="exact"/>
        <w:ind w:firstLine="420"/>
        <w:rPr>
          <w:rFonts w:ascii="仿宋" w:eastAsia="仿宋" w:hAnsi="仿宋" w:cs="仿宋_GB2312"/>
          <w:sz w:val="32"/>
          <w:szCs w:val="32"/>
        </w:rPr>
      </w:pPr>
      <w:r>
        <w:rPr>
          <w:rFonts w:ascii="仿宋" w:eastAsia="仿宋" w:hAnsi="仿宋" w:cs="仿宋_GB2312" w:hint="eastAsia"/>
          <w:sz w:val="32"/>
          <w:szCs w:val="32"/>
        </w:rPr>
        <w:t>上海市经济系列知识产权高级职称评审委员会（以下简称高评委）。</w:t>
      </w:r>
    </w:p>
    <w:p w:rsidR="00DD1DBD" w:rsidRDefault="00DD1DBD" w:rsidP="00DD1DBD">
      <w:pPr>
        <w:spacing w:line="600" w:lineRule="exact"/>
        <w:ind w:firstLineChars="200" w:firstLine="640"/>
        <w:rPr>
          <w:rFonts w:ascii="楷体" w:eastAsia="楷体" w:hAnsi="楷体" w:cs="楷体_GB2312"/>
          <w:b/>
          <w:sz w:val="32"/>
          <w:szCs w:val="32"/>
        </w:rPr>
      </w:pPr>
      <w:r>
        <w:rPr>
          <w:rFonts w:ascii="黑体" w:eastAsia="黑体" w:hAnsi="黑体" w:cs="CESI黑体-GB2312" w:hint="eastAsia"/>
          <w:sz w:val="32"/>
          <w:szCs w:val="32"/>
        </w:rPr>
        <w:t>二、申报范围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在本市企事业单位和社会组织中从事专利、商标、版权、地理标志等知识产权的管理或服务的专业技术人才，至申报截止当日符合以下条件之一的，可以在本评委会申报职称：    </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1．具有本市户籍；</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2．持有有效期内的《上海市居住证》；</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3．近2年内在本市累计缴纳社会保险满12个月。</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下列情况者不在申报范围内：当年度达到退休年龄和已办理退休手续的专业技术人员不属于申报范围（按国家规定办理延长手续的除外，申报时需提供延长退休审批表和近一年社保缴费记录）。</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从事知识产权转移转化的专业技术人员向上海市经济</w:t>
      </w:r>
      <w:r>
        <w:rPr>
          <w:rFonts w:ascii="仿宋" w:eastAsia="仿宋" w:hAnsi="仿宋" w:cs="仿宋_GB2312" w:hint="eastAsia"/>
          <w:sz w:val="32"/>
          <w:szCs w:val="32"/>
        </w:rPr>
        <w:lastRenderedPageBreak/>
        <w:t>系列科技成果转移转化高级职称评审委员会申报。</w:t>
      </w:r>
    </w:p>
    <w:p w:rsidR="00DD1DBD" w:rsidRDefault="00DD1DBD" w:rsidP="00DD1DBD">
      <w:pPr>
        <w:numPr>
          <w:ilvl w:val="255"/>
          <w:numId w:val="0"/>
        </w:numPr>
        <w:spacing w:line="600" w:lineRule="exact"/>
        <w:rPr>
          <w:rFonts w:ascii="黑体" w:eastAsia="黑体" w:hAnsi="黑体" w:cs="CESI黑体-GB2312"/>
          <w:sz w:val="32"/>
          <w:szCs w:val="32"/>
        </w:rPr>
      </w:pPr>
      <w:r>
        <w:rPr>
          <w:rFonts w:ascii="黑体" w:eastAsia="黑体" w:hAnsi="黑体" w:cs="CESI黑体-GB2312" w:hint="eastAsia"/>
          <w:sz w:val="32"/>
          <w:szCs w:val="32"/>
        </w:rPr>
        <w:t xml:space="preserve">     三、申报条件</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（一）基本条件</w:t>
      </w:r>
    </w:p>
    <w:p w:rsidR="00DD1DBD" w:rsidRDefault="00DD1DBD" w:rsidP="00DD1DBD">
      <w:pPr>
        <w:spacing w:line="600" w:lineRule="exact"/>
        <w:ind w:firstLineChars="200" w:firstLine="640"/>
        <w:rPr>
          <w:rFonts w:ascii="仿宋" w:eastAsia="仿宋" w:hAnsi="仿宋"/>
        </w:rPr>
      </w:pPr>
      <w:r>
        <w:rPr>
          <w:rFonts w:ascii="仿宋" w:eastAsia="仿宋" w:hAnsi="仿宋" w:cs="仿宋_GB2312" w:hint="eastAsia"/>
          <w:sz w:val="32"/>
          <w:szCs w:val="32"/>
        </w:rPr>
        <w:t>遵守宪法和国家法律、法规，恪守职业道德，具有良好的职业操守和敬业精神，热爱本职工作。</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（二）学历及资历</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获得国家教育部门认可的大学专科及以上学历或学位，符合下列条件之一：</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1．获得博士研究生学历或学位，受聘知识产权师或专利管理工程师职务（岗位）满2年；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2．获得硕士研究生学历或学位，受聘知识产权师或专利管理工程师职务（岗位）满5年；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3．获得大学本科学历或学位，取得知识产权师或专利管理工程师职称后，从事知识产权工作满5年；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4．获得大学专科学历，负责知识产权相关部门工作，取得知识产权师或专利管理工程师职称后，从事知识产权工作满10年；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5．获得大学专科及以上学历，取得其他专业中级职称，转至知识产权工作岗位满3年，且总的中级职称任职年限达到相应规定。</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对先聘任或取得知识产权师或专利管理工程师职务（职称），后取得上述1—4项学历的，则取得学历后的任职资历不得少于1年。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申报人取得专利代理师职业资格，根据《经济专业人员职称评价基本标准条件》规定的学历、年限条件对应相应中级经济专业技术资格，报名参加国家统一组织的高级经济师资格考试的，可以申报高级知识产权师评审。</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任职资历计算到2023年6月30日。非就业状态、在行政管理或工勤等岗位工作的经历不作为专业技术工作经历。因专业技术岗位变动、待岗待聘、长病假、参加全日制教育等不在本专业技术岗位工作的时间需相应扣除。</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（三）工作业绩要求</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在取得中级专业资格并聘任经济师专业技术职务后，工作业绩应符合下列条件之一：</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知识产权管理人员。主持或作为骨干参与制定和实施本单位知识产权战略规划、管理制度和运行规范，知识产权管理成效显著，单位获评省部级及以上知识产权示范、优势企业等；或作为主要完成人，为客户提供知识产权管理体系、发展规划咨询报告，被客户采纳并取得良好社会、经济效益，3家及以上客户单位获评省部级及以上知识产权示范、优势企业；</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知识产权信息分析人员。作为业务骨干，参与知识产权情报分析、研发路线制订、知识产权规避设计、知识产权布局、研发或经营活动中知识产权风险预警和防控，累计创造经济效益、节约成本或避免、挽回重大经济损失累计不少于1000万元；</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3．知识产权预审及代理人员。长期从事知识产权的预审审查、注册登记、申请答复、复审无效、涉外知识产权服务等，办理上述知识产权业务累计300件以上，具有较高的专业化、国际化水平，得到业内认可；</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4．知识产权法</w:t>
      </w:r>
      <w:proofErr w:type="gramStart"/>
      <w:r>
        <w:rPr>
          <w:rFonts w:ascii="仿宋" w:eastAsia="仿宋" w:hAnsi="仿宋" w:cs="仿宋_GB2312" w:hint="eastAsia"/>
          <w:sz w:val="32"/>
          <w:szCs w:val="32"/>
        </w:rPr>
        <w:t>务</w:t>
      </w:r>
      <w:proofErr w:type="gramEnd"/>
      <w:r>
        <w:rPr>
          <w:rFonts w:ascii="仿宋" w:eastAsia="仿宋" w:hAnsi="仿宋" w:cs="仿宋_GB2312" w:hint="eastAsia"/>
          <w:sz w:val="32"/>
          <w:szCs w:val="32"/>
        </w:rPr>
        <w:t>人员。长期从事知识产权诉讼代理、维权援助、纠纷调解、企业商业活动中知识产权法律服务、知识产权尽职调查、海外知识产权保护等，办理上述知识产权业务累计100件以上，具有专业化、高端化水平，得到业内认可；</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5.知识产权运营人员。开展高价值专利布局运营、商标品牌培育、版权成果转化等，完成知识产权服务贸易金额累计达到300万元以上；或创新知识产权管理与服务新</w:t>
      </w:r>
      <w:proofErr w:type="gramStart"/>
      <w:r>
        <w:rPr>
          <w:rFonts w:ascii="仿宋" w:eastAsia="仿宋" w:hAnsi="仿宋" w:cs="仿宋_GB2312" w:hint="eastAsia"/>
          <w:sz w:val="32"/>
          <w:szCs w:val="32"/>
        </w:rPr>
        <w:t>业态新模式</w:t>
      </w:r>
      <w:proofErr w:type="gramEnd"/>
      <w:r>
        <w:rPr>
          <w:rFonts w:ascii="仿宋" w:eastAsia="仿宋" w:hAnsi="仿宋" w:cs="仿宋_GB2312" w:hint="eastAsia"/>
          <w:sz w:val="32"/>
          <w:szCs w:val="32"/>
        </w:rPr>
        <w:t>发展，</w:t>
      </w:r>
      <w:r>
        <w:rPr>
          <w:rFonts w:ascii="仿宋" w:eastAsia="仿宋" w:hAnsi="仿宋" w:cs="仿宋_GB2312" w:hint="eastAsia"/>
          <w:color w:val="333333"/>
          <w:sz w:val="32"/>
          <w:szCs w:val="32"/>
        </w:rPr>
        <w:t>取得显著实效，</w:t>
      </w:r>
      <w:r>
        <w:rPr>
          <w:rFonts w:ascii="仿宋" w:eastAsia="仿宋" w:hAnsi="仿宋" w:cs="仿宋_GB2312" w:hint="eastAsia"/>
          <w:sz w:val="32"/>
          <w:szCs w:val="32"/>
        </w:rPr>
        <w:t>对行业</w:t>
      </w:r>
      <w:proofErr w:type="gramStart"/>
      <w:r>
        <w:rPr>
          <w:rFonts w:ascii="仿宋" w:eastAsia="仿宋" w:hAnsi="仿宋" w:cs="仿宋_GB2312" w:hint="eastAsia"/>
          <w:sz w:val="32"/>
          <w:szCs w:val="32"/>
        </w:rPr>
        <w:t>作出</w:t>
      </w:r>
      <w:proofErr w:type="gramEnd"/>
      <w:r>
        <w:rPr>
          <w:rFonts w:ascii="仿宋" w:eastAsia="仿宋" w:hAnsi="仿宋" w:cs="仿宋_GB2312" w:hint="eastAsia"/>
          <w:sz w:val="32"/>
          <w:szCs w:val="32"/>
        </w:rPr>
        <w:t>特殊</w:t>
      </w:r>
      <w:r>
        <w:rPr>
          <w:rFonts w:ascii="仿宋" w:eastAsia="仿宋" w:hAnsi="仿宋" w:cs="仿宋_GB2312" w:hint="eastAsia"/>
          <w:color w:val="333333"/>
          <w:sz w:val="32"/>
          <w:szCs w:val="32"/>
        </w:rPr>
        <w:t>贡献。</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6．知识产权研究人员。长期从事知识产权相关行业规划、政策研究、决策咨询，作为主要完成</w:t>
      </w:r>
      <w:proofErr w:type="gramStart"/>
      <w:r>
        <w:rPr>
          <w:rFonts w:ascii="仿宋" w:eastAsia="仿宋" w:hAnsi="仿宋" w:cs="仿宋_GB2312" w:hint="eastAsia"/>
          <w:sz w:val="32"/>
          <w:szCs w:val="32"/>
        </w:rPr>
        <w:t>人制定</w:t>
      </w:r>
      <w:proofErr w:type="gramEnd"/>
      <w:r>
        <w:rPr>
          <w:rFonts w:ascii="仿宋" w:eastAsia="仿宋" w:hAnsi="仿宋" w:cs="仿宋_GB2312" w:hint="eastAsia"/>
          <w:sz w:val="32"/>
          <w:szCs w:val="32"/>
        </w:rPr>
        <w:t>的行业规划、政策规章、行业标准等，经区级及以上主管部门采纳、批准、实施，取得显著经济效益和社会效益。</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通过国家司法考试（法律职业资格考试）和国家专利代理师（人）资格考试并执业的人员，同等条件下优先推荐。</w:t>
      </w:r>
    </w:p>
    <w:p w:rsidR="00DD1DBD" w:rsidRDefault="00DD1DBD" w:rsidP="00DD1DBD">
      <w:pPr>
        <w:spacing w:line="600" w:lineRule="exact"/>
        <w:rPr>
          <w:rFonts w:ascii="楷体" w:eastAsia="楷体" w:hAnsi="楷体"/>
          <w:b/>
        </w:rPr>
      </w:pPr>
      <w:r>
        <w:rPr>
          <w:rFonts w:ascii="楷体_GB2312" w:eastAsia="楷体_GB2312" w:hAnsi="楷体_GB2312" w:cs="楷体_GB2312" w:hint="eastAsia"/>
          <w:b/>
          <w:sz w:val="32"/>
          <w:szCs w:val="32"/>
        </w:rPr>
        <w:t xml:space="preserve">   </w:t>
      </w:r>
      <w:r>
        <w:rPr>
          <w:rFonts w:ascii="楷体" w:eastAsia="楷体" w:hAnsi="楷体" w:cs="楷体_GB2312" w:hint="eastAsia"/>
          <w:b/>
          <w:sz w:val="32"/>
          <w:szCs w:val="32"/>
        </w:rPr>
        <w:t>（四）学术成果条件</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受聘知识产权相关中级专业技术职务以来，近5年内学术成果应符合下列条件之一：</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1．独立或作为第一作者撰写知识产权发展规划或战略</w:t>
      </w:r>
      <w:r>
        <w:rPr>
          <w:rFonts w:ascii="仿宋" w:eastAsia="仿宋" w:hAnsi="仿宋" w:cs="仿宋_GB2312" w:hint="eastAsia"/>
          <w:sz w:val="32"/>
          <w:szCs w:val="32"/>
        </w:rPr>
        <w:lastRenderedPageBreak/>
        <w:t>布局、企事业单位知识产权管理章程或操作规程、专利信息分析报告、知识产权风险（预警、导航）分析报告、新技术新产品开发分析报告、产业或关键技术专利态势分析报告等2篇以上，被单位采用，取得显著的经济效益和社会效益，并由2名在职</w:t>
      </w:r>
      <w:proofErr w:type="gramStart"/>
      <w:r>
        <w:rPr>
          <w:rFonts w:ascii="仿宋" w:eastAsia="仿宋" w:hAnsi="仿宋" w:cs="仿宋_GB2312" w:hint="eastAsia"/>
          <w:sz w:val="32"/>
          <w:szCs w:val="32"/>
        </w:rPr>
        <w:t>同行正</w:t>
      </w:r>
      <w:proofErr w:type="gramEnd"/>
      <w:r>
        <w:rPr>
          <w:rFonts w:ascii="仿宋" w:eastAsia="仿宋" w:hAnsi="仿宋" w:cs="仿宋_GB2312" w:hint="eastAsia"/>
          <w:sz w:val="32"/>
          <w:szCs w:val="32"/>
        </w:rPr>
        <w:t>高级职称专家推荐（专家推荐表见附件 2），每位专家每年推荐人数不超过3名；</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2．独立或作为第一作者撰写由本人承担的或作为项目负责人完成的局级以上项目（课题）总结（验收）报告2篇以上，在报告中必须阐明本人在项目中的作用和贡献，及取得的经济效益和社会效益，由2名在职</w:t>
      </w:r>
      <w:proofErr w:type="gramStart"/>
      <w:r>
        <w:rPr>
          <w:rFonts w:ascii="仿宋" w:eastAsia="仿宋" w:hAnsi="仿宋" w:cs="仿宋_GB2312" w:hint="eastAsia"/>
          <w:sz w:val="32"/>
          <w:szCs w:val="32"/>
        </w:rPr>
        <w:t>同行正</w:t>
      </w:r>
      <w:proofErr w:type="gramEnd"/>
      <w:r>
        <w:rPr>
          <w:rFonts w:ascii="仿宋" w:eastAsia="仿宋" w:hAnsi="仿宋" w:cs="仿宋_GB2312" w:hint="eastAsia"/>
          <w:sz w:val="32"/>
          <w:szCs w:val="32"/>
        </w:rPr>
        <w:t>高级职称专家推荐（专家推荐表见附件 2），每位专家每年推荐人数不超过3名；</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3．作为主要作者撰写并正式出版知识产权专业学术著作、教材手册，共同作者数量不多于3人，其中本人撰写的字数不少于四万字；</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4．独立或作为第一作者撰写知识产权专业论文2篇以上，其中1篇须在公开发行的期刊上（有书刊号）公开发表。申报者本人确定其中1篇作为主审论文，主审论文字数不少于3000字。</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全日制高校学生在校期间发表的论文及学位论文，在职学习的学历、学位论文不能作为职称申报论文。申报人需提交学术成果（独立著作除外）重合度检测报告。经查实存在学术造假行为的，实行“一票否决”。</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除独立著作（译著）仅需上传封面、目录及封底外（PDF格式，打包成一个文件作为论文附件上传），其他成果提交需上传刊物封面、目录、内容（PDF格式）、重合度检测报告（PDF格式），并确保与所提交的书面材料完全相同。</w:t>
      </w:r>
    </w:p>
    <w:p w:rsidR="00DD1DBD" w:rsidRDefault="00DD1DBD" w:rsidP="00DD1DBD">
      <w:pPr>
        <w:spacing w:line="600" w:lineRule="exact"/>
        <w:rPr>
          <w:rFonts w:ascii="楷体" w:eastAsia="楷体" w:hAnsi="楷体"/>
          <w:b/>
        </w:rPr>
      </w:pPr>
      <w:r>
        <w:rPr>
          <w:rFonts w:ascii="楷体_GB2312" w:eastAsia="楷体_GB2312" w:hAnsi="楷体_GB2312" w:cs="楷体_GB2312" w:hint="eastAsia"/>
          <w:b/>
          <w:sz w:val="32"/>
          <w:szCs w:val="32"/>
        </w:rPr>
        <w:t xml:space="preserve">    </w:t>
      </w:r>
      <w:r>
        <w:rPr>
          <w:rFonts w:ascii="楷体" w:eastAsia="楷体" w:hAnsi="楷体" w:cs="楷体_GB2312" w:hint="eastAsia"/>
          <w:b/>
          <w:sz w:val="32"/>
          <w:szCs w:val="32"/>
        </w:rPr>
        <w:t>（五）继续教育要求</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考虑到疫情影响，申报2023年度高级经济师职</w:t>
      </w:r>
      <w:proofErr w:type="gramStart"/>
      <w:r>
        <w:rPr>
          <w:rFonts w:ascii="仿宋" w:eastAsia="仿宋" w:hAnsi="仿宋" w:cs="仿宋_GB2312" w:hint="eastAsia"/>
          <w:sz w:val="32"/>
          <w:szCs w:val="32"/>
        </w:rPr>
        <w:t>称人员</w:t>
      </w:r>
      <w:proofErr w:type="gramEnd"/>
      <w:r>
        <w:rPr>
          <w:rFonts w:ascii="仿宋" w:eastAsia="仿宋" w:hAnsi="仿宋" w:cs="仿宋_GB2312" w:hint="eastAsia"/>
          <w:sz w:val="32"/>
          <w:szCs w:val="32"/>
        </w:rPr>
        <w:t>共需完成120学时的继续教育。其中，</w:t>
      </w:r>
      <w:proofErr w:type="gramStart"/>
      <w:r>
        <w:rPr>
          <w:rFonts w:ascii="仿宋" w:eastAsia="仿宋" w:hAnsi="仿宋" w:cs="仿宋_GB2312" w:hint="eastAsia"/>
          <w:sz w:val="32"/>
          <w:szCs w:val="32"/>
        </w:rPr>
        <w:t>公需科目</w:t>
      </w:r>
      <w:proofErr w:type="gramEnd"/>
      <w:r>
        <w:rPr>
          <w:rFonts w:ascii="仿宋" w:eastAsia="仿宋" w:hAnsi="仿宋" w:cs="仿宋_GB2312" w:hint="eastAsia"/>
          <w:sz w:val="32"/>
          <w:szCs w:val="32"/>
        </w:rPr>
        <w:t>、专业科目必修课程完成不少于60学时（2018年至申报截止日前的学时可计入）。</w:t>
      </w:r>
    </w:p>
    <w:p w:rsidR="00DD1DBD" w:rsidRDefault="00DD1DBD" w:rsidP="00DD1DBD">
      <w:pPr>
        <w:spacing w:line="600" w:lineRule="exact"/>
        <w:rPr>
          <w:rFonts w:ascii="楷体" w:eastAsia="楷体" w:hAnsi="楷体"/>
          <w:b/>
        </w:rPr>
      </w:pPr>
      <w:r>
        <w:rPr>
          <w:rFonts w:hint="eastAsia"/>
          <w:b/>
        </w:rPr>
        <w:t xml:space="preserve">　　</w:t>
      </w:r>
      <w:r>
        <w:rPr>
          <w:rFonts w:hint="eastAsia"/>
          <w:b/>
        </w:rPr>
        <w:t xml:space="preserve">  </w:t>
      </w:r>
      <w:r>
        <w:rPr>
          <w:rFonts w:ascii="楷体" w:eastAsia="楷体" w:hAnsi="楷体" w:cs="楷体_GB2312" w:hint="eastAsia"/>
          <w:b/>
          <w:sz w:val="32"/>
          <w:szCs w:val="32"/>
        </w:rPr>
        <w:t>（六）考试要求</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按国家人力资源社会保障部要求，申报人应参加国家经济专业高级考试笔试。往年考试成绩继续有效，考试成绩将作为评审的参考因素。本市逐步将笔试成绩合格作为参加评审的条件。</w:t>
      </w:r>
    </w:p>
    <w:p w:rsidR="00DD1DBD" w:rsidRDefault="00DD1DBD" w:rsidP="00DD1DBD">
      <w:pPr>
        <w:spacing w:line="600" w:lineRule="exact"/>
        <w:ind w:firstLineChars="200" w:firstLine="640"/>
        <w:rPr>
          <w:rFonts w:ascii="黑体" w:eastAsia="黑体" w:hAnsi="黑体" w:cs="CESI黑体-GB2312"/>
          <w:sz w:val="32"/>
          <w:szCs w:val="32"/>
        </w:rPr>
      </w:pPr>
      <w:r>
        <w:rPr>
          <w:rFonts w:ascii="黑体" w:eastAsia="黑体" w:hAnsi="黑体" w:cs="CESI黑体-GB2312" w:hint="eastAsia"/>
          <w:sz w:val="32"/>
          <w:szCs w:val="32"/>
        </w:rPr>
        <w:t>四、申报说明</w:t>
      </w:r>
    </w:p>
    <w:p w:rsidR="00DD1DBD" w:rsidRDefault="00DD1DBD" w:rsidP="00DD1DBD">
      <w:pPr>
        <w:spacing w:line="60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（一）申报人当年只能申报一个评委会的一个专业，一旦发现多处申报立即由相关评委会取消资格，三年内不得申报。</w:t>
      </w:r>
    </w:p>
    <w:p w:rsidR="00DD1DBD" w:rsidRDefault="00DD1DBD" w:rsidP="00DD1DBD">
      <w:pPr>
        <w:spacing w:line="60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（二）事业单位按岗位实行缺额推荐申报，由相应单位在评定申报表“事业单位岗位情况”栏填写并盖章确认。</w:t>
      </w:r>
    </w:p>
    <w:p w:rsidR="00DD1DBD" w:rsidRDefault="00DD1DBD" w:rsidP="00DD1DBD">
      <w:pPr>
        <w:spacing w:line="600" w:lineRule="exact"/>
        <w:ind w:firstLineChars="200" w:firstLine="640"/>
        <w:rPr>
          <w:rFonts w:ascii="楷体" w:eastAsia="楷体" w:hAnsi="楷体" w:cs="楷体_GB2312"/>
          <w:sz w:val="32"/>
          <w:szCs w:val="32"/>
        </w:rPr>
      </w:pPr>
      <w:r>
        <w:rPr>
          <w:rFonts w:ascii="楷体" w:eastAsia="楷体" w:hAnsi="楷体" w:cs="楷体_GB2312" w:hint="eastAsia"/>
          <w:sz w:val="32"/>
          <w:szCs w:val="32"/>
        </w:rPr>
        <w:t>（三）对于上一年度评审未通过的人员，申报当年除满足以下第（四）条破格条件之一的情况外，不予受理。</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（四）破格申报</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对于不具备规定学历、资历的专业技术人员，如确有真才实学，取得经济效益显著，贡献突出的，经单位推荐，满足破格条件，可以提出申报。</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1．申报范围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（1）不具备规定学历。高中或中专毕业，累计从事知识产权工作20年以上或连续从事知识产权工作15年以上，且</w:t>
      </w:r>
      <w:r>
        <w:rPr>
          <w:rFonts w:ascii="仿宋" w:eastAsia="仿宋" w:hAnsi="仿宋" w:cs="宋体" w:hint="eastAsia"/>
          <w:sz w:val="32"/>
          <w:szCs w:val="32"/>
        </w:rPr>
        <w:t>取得</w:t>
      </w:r>
      <w:r>
        <w:rPr>
          <w:rFonts w:ascii="仿宋" w:eastAsia="仿宋" w:hAnsi="仿宋" w:cs="仿宋_GB2312" w:hint="eastAsia"/>
          <w:sz w:val="32"/>
          <w:szCs w:val="32"/>
        </w:rPr>
        <w:t>知识产权相关中级专业技术职务10年以上；</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不具备规定资历。具有博士研究生学历或学位，受聘知识产权相关中级专业技术职务满1年但不足2年；具有硕士研究生学历或学位，受聘知识产权相关中级专业技术职务满3年但不足5年；具有大学本科学历，取得知识产权相关中级职称满3年未满5年；具有大学专科学历，取得知识产权相关中级职称满8年未满10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2．破格条件（满足下列条件之一）</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（1）担任国家知识产权专家咨询委员会委员，或入选国家知识产权专家库、全国知识产权领军人才、百千万知识产权人才工程百名高层次人才培养人选、全国专利信息领军人才；</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（2）作为主要完成人（排名前三）取得知识产权领域的研究成果、典型案例，获得省部级及以上奖项；</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（3）主持完成的知识产权领域相关研究项目、研究报告等，被省部级及以上主管部门采纳并实施。</w:t>
      </w:r>
    </w:p>
    <w:p w:rsidR="00DD1DBD" w:rsidRDefault="00DD1DBD" w:rsidP="00DD1DBD">
      <w:pPr>
        <w:pStyle w:val="1"/>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lastRenderedPageBreak/>
        <w:t>3.</w:t>
      </w:r>
      <w:r>
        <w:rPr>
          <w:rFonts w:ascii="微软雅黑" w:eastAsia="微软雅黑" w:hAnsi="微软雅黑" w:hint="eastAsia"/>
          <w:color w:val="333333"/>
          <w:sz w:val="24"/>
          <w:szCs w:val="24"/>
          <w:shd w:val="clear" w:color="auto" w:fill="FFFFFF"/>
        </w:rPr>
        <w:t xml:space="preserve"> </w:t>
      </w:r>
      <w:r>
        <w:rPr>
          <w:rFonts w:ascii="仿宋" w:eastAsia="仿宋" w:hAnsi="仿宋" w:cs="仿宋_GB2312" w:hint="eastAsia"/>
          <w:color w:val="333333"/>
          <w:sz w:val="32"/>
          <w:szCs w:val="32"/>
          <w:shd w:val="clear" w:color="auto" w:fill="FFFFFF"/>
        </w:rPr>
        <w:t>对于海外留学高层次人才、业绩突出的民营企业高层次人才，可向所在区人才服务中心，或市人才服务中心所属金</w:t>
      </w:r>
      <w:r>
        <w:rPr>
          <w:rFonts w:ascii="仿宋" w:eastAsia="仿宋" w:hAnsi="仿宋" w:cs="仿宋_GB2312" w:hint="eastAsia"/>
          <w:sz w:val="32"/>
          <w:szCs w:val="32"/>
        </w:rPr>
        <w:t>融、航运、</w:t>
      </w:r>
      <w:proofErr w:type="gramStart"/>
      <w:r>
        <w:rPr>
          <w:rFonts w:ascii="仿宋" w:eastAsia="仿宋" w:hAnsi="仿宋" w:cs="仿宋_GB2312" w:hint="eastAsia"/>
          <w:sz w:val="32"/>
          <w:szCs w:val="32"/>
        </w:rPr>
        <w:t>科创和</w:t>
      </w:r>
      <w:proofErr w:type="gramEnd"/>
      <w:r>
        <w:rPr>
          <w:rFonts w:ascii="仿宋" w:eastAsia="仿宋" w:hAnsi="仿宋" w:cs="仿宋_GB2312" w:hint="eastAsia"/>
          <w:sz w:val="32"/>
          <w:szCs w:val="32"/>
        </w:rPr>
        <w:t>高新技术分中心申请，通过“直通车”申报高级知识产权</w:t>
      </w:r>
      <w:r>
        <w:rPr>
          <w:rFonts w:ascii="仿宋" w:eastAsia="仿宋" w:hAnsi="仿宋" w:cs="仿宋_GB2312" w:hint="eastAsia"/>
          <w:color w:val="333333"/>
          <w:sz w:val="32"/>
          <w:szCs w:val="32"/>
          <w:shd w:val="clear" w:color="auto" w:fill="FFFFFF"/>
        </w:rPr>
        <w:t>师。</w:t>
      </w:r>
    </w:p>
    <w:p w:rsidR="00DD1DBD" w:rsidRDefault="00DD1DBD" w:rsidP="00DD1DBD">
      <w:pPr>
        <w:spacing w:line="600" w:lineRule="exact"/>
        <w:ind w:firstLineChars="200" w:firstLine="640"/>
        <w:rPr>
          <w:rFonts w:ascii="黑体" w:eastAsia="黑体" w:hAnsi="黑体" w:cs="CESI黑体-GB2312"/>
          <w:sz w:val="32"/>
          <w:szCs w:val="32"/>
        </w:rPr>
      </w:pPr>
      <w:r>
        <w:rPr>
          <w:rFonts w:ascii="黑体" w:eastAsia="黑体" w:hAnsi="黑体" w:cs="CESI黑体-GB2312" w:hint="eastAsia"/>
          <w:sz w:val="32"/>
          <w:szCs w:val="32"/>
        </w:rPr>
        <w:t>五、申报流程</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本专业职称申报工作实行网上申报，具体要求如下：</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（一）网上申报</w:t>
      </w:r>
    </w:p>
    <w:p w:rsidR="00DD1DBD" w:rsidRDefault="00DD1DBD" w:rsidP="00DD1DBD">
      <w:pPr>
        <w:pStyle w:val="a6"/>
        <w:ind w:firstLineChars="200" w:firstLine="640"/>
        <w:rPr>
          <w:rFonts w:ascii="仿宋" w:eastAsia="仿宋" w:hAnsi="仿宋" w:cs="仿宋_GB2312"/>
          <w:kern w:val="2"/>
          <w:sz w:val="32"/>
          <w:szCs w:val="32"/>
        </w:rPr>
      </w:pPr>
      <w:r>
        <w:rPr>
          <w:rFonts w:ascii="仿宋" w:eastAsia="仿宋" w:hAnsi="仿宋" w:cs="仿宋_GB2312" w:hint="eastAsia"/>
          <w:kern w:val="2"/>
          <w:sz w:val="32"/>
          <w:szCs w:val="32"/>
        </w:rPr>
        <w:t>申报人登录上海市职称服务系统（上海市人力资源和社会保障局公共服务平台（http://ggfw.rsj.sh.gov.cn）—网上办事——职称申报），先按要求用手机“随申办市民云”APP进行注册用户信息，然后再填写基本资料，选择所要申报的高评委及专业学科组，按照要求上</w:t>
      </w:r>
      <w:proofErr w:type="gramStart"/>
      <w:r>
        <w:rPr>
          <w:rFonts w:ascii="仿宋" w:eastAsia="仿宋" w:hAnsi="仿宋" w:cs="仿宋_GB2312" w:hint="eastAsia"/>
          <w:kern w:val="2"/>
          <w:sz w:val="32"/>
          <w:szCs w:val="32"/>
        </w:rPr>
        <w:t>传规定</w:t>
      </w:r>
      <w:proofErr w:type="gramEnd"/>
      <w:r>
        <w:rPr>
          <w:rFonts w:ascii="仿宋" w:eastAsia="仿宋" w:hAnsi="仿宋" w:cs="仿宋_GB2312" w:hint="eastAsia"/>
          <w:kern w:val="2"/>
          <w:sz w:val="32"/>
          <w:szCs w:val="32"/>
        </w:rPr>
        <w:t>的申报材料附件（请确认上传附件不携带病毒，否则可能导致材料上传不完整而影响评审）。凡要求提供的附件材料均应上传至系统。申报材料填写和附件上</w:t>
      </w:r>
      <w:proofErr w:type="gramStart"/>
      <w:r>
        <w:rPr>
          <w:rFonts w:ascii="仿宋" w:eastAsia="仿宋" w:hAnsi="仿宋" w:cs="仿宋_GB2312" w:hint="eastAsia"/>
          <w:kern w:val="2"/>
          <w:sz w:val="32"/>
          <w:szCs w:val="32"/>
        </w:rPr>
        <w:t>传完成</w:t>
      </w:r>
      <w:proofErr w:type="gramEnd"/>
      <w:r>
        <w:rPr>
          <w:rFonts w:ascii="仿宋" w:eastAsia="仿宋" w:hAnsi="仿宋" w:cs="仿宋_GB2312" w:hint="eastAsia"/>
          <w:kern w:val="2"/>
          <w:sz w:val="32"/>
          <w:szCs w:val="32"/>
        </w:rPr>
        <w:t>后，经检查无误，点击提交并打印申报表。</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网上申报时间：2023年7月11日至8月11日，申报者需在此时间段完成网上提交材料及修改完善，否则将无法参加今年的评审。</w:t>
      </w:r>
    </w:p>
    <w:p w:rsidR="00DD1DBD" w:rsidRDefault="00DD1DBD" w:rsidP="00DD1DBD">
      <w:pPr>
        <w:spacing w:line="600" w:lineRule="exact"/>
        <w:ind w:firstLineChars="200" w:firstLine="643"/>
        <w:rPr>
          <w:rFonts w:ascii="楷体" w:eastAsia="楷体" w:hAnsi="楷体"/>
          <w:b/>
        </w:rPr>
      </w:pPr>
      <w:r>
        <w:rPr>
          <w:rFonts w:ascii="楷体" w:eastAsia="楷体" w:hAnsi="楷体" w:cs="楷体_GB2312" w:hint="eastAsia"/>
          <w:b/>
          <w:sz w:val="32"/>
          <w:szCs w:val="32"/>
        </w:rPr>
        <w:t>（二）材料初审</w:t>
      </w:r>
    </w:p>
    <w:p w:rsidR="00DD1DBD" w:rsidRPr="00CA5CB5"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高评委办公室将对网上申报材料进行初审，对通过初审申报人员分配受理号。</w:t>
      </w:r>
      <w:r w:rsidRPr="00CA5CB5">
        <w:rPr>
          <w:rFonts w:ascii="仿宋" w:eastAsia="仿宋" w:hAnsi="仿宋" w:cs="仿宋_GB2312" w:hint="eastAsia"/>
          <w:sz w:val="32"/>
          <w:szCs w:val="32"/>
        </w:rPr>
        <w:t>初审未通过者，经由上海市职称服务</w:t>
      </w:r>
      <w:r w:rsidRPr="00CA5CB5">
        <w:rPr>
          <w:rFonts w:ascii="仿宋" w:eastAsia="仿宋" w:hAnsi="仿宋" w:cs="仿宋_GB2312" w:hint="eastAsia"/>
          <w:sz w:val="32"/>
          <w:szCs w:val="32"/>
        </w:rPr>
        <w:lastRenderedPageBreak/>
        <w:t>系统退回。</w:t>
      </w:r>
    </w:p>
    <w:p w:rsidR="00DD1DBD" w:rsidRDefault="00DD1DBD" w:rsidP="00DD1DBD">
      <w:pPr>
        <w:spacing w:line="600" w:lineRule="exact"/>
        <w:ind w:firstLineChars="200" w:firstLine="643"/>
        <w:rPr>
          <w:rFonts w:ascii="楷体" w:eastAsia="楷体" w:hAnsi="楷体"/>
          <w:b/>
        </w:rPr>
      </w:pPr>
      <w:r>
        <w:rPr>
          <w:rFonts w:ascii="楷体" w:eastAsia="楷体" w:hAnsi="楷体" w:cs="楷体_GB2312" w:hint="eastAsia"/>
          <w:b/>
          <w:sz w:val="32"/>
          <w:szCs w:val="32"/>
        </w:rPr>
        <w:t>（三）材料报送</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网上申报材料经初审通过后,申报人打印受理凭证，根据《书面材料目录》要求整理并递交书面材料。申报人所在单位人事部门对工作业绩、学术成果等申报材料内容进行不少于5个工作日的公示，并在单位审核意见中注明公示期，审验盖章后携受理凭证报送高评委办公室。</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（四）面试答辩</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每位申报人员必须参加高评委组织的面试答辩，答辩日期及相关事项另行通知，未按规定时间参加答辩视为自动放弃当年评审资格。</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（五）公示发证</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评审会议结束后，评委会及时将评审结果上报并公示。公示无异议后由上海市人力资源和社会保障局颁发高级职称电子证书。</w:t>
      </w:r>
    </w:p>
    <w:p w:rsidR="00DD1DBD" w:rsidRDefault="00DD1DBD" w:rsidP="00DD1DBD">
      <w:pPr>
        <w:spacing w:line="600" w:lineRule="exact"/>
        <w:ind w:firstLineChars="200" w:firstLine="640"/>
        <w:rPr>
          <w:rFonts w:ascii="黑体" w:eastAsia="黑体" w:hAnsi="黑体" w:cs="CESI黑体-GB2312"/>
          <w:sz w:val="32"/>
          <w:szCs w:val="32"/>
        </w:rPr>
      </w:pPr>
      <w:r>
        <w:rPr>
          <w:rFonts w:ascii="黑体" w:eastAsia="黑体" w:hAnsi="黑体" w:cs="CESI黑体-GB2312" w:hint="eastAsia"/>
          <w:sz w:val="32"/>
          <w:szCs w:val="32"/>
        </w:rPr>
        <w:t>六、申报材料报送要求及其它</w:t>
      </w:r>
    </w:p>
    <w:p w:rsidR="00DD1DBD" w:rsidRDefault="00DD1DBD" w:rsidP="00DD1DBD">
      <w:pPr>
        <w:spacing w:line="600" w:lineRule="exact"/>
        <w:rPr>
          <w:rFonts w:ascii="楷体" w:eastAsia="楷体" w:hAnsi="楷体" w:cs="楷体_GB2312"/>
          <w:b/>
          <w:sz w:val="32"/>
          <w:szCs w:val="32"/>
        </w:rPr>
      </w:pPr>
      <w:r>
        <w:rPr>
          <w:rFonts w:hint="eastAsia"/>
          <w:b/>
        </w:rPr>
        <w:t xml:space="preserve">　</w:t>
      </w:r>
      <w:r>
        <w:rPr>
          <w:rFonts w:ascii="楷体_GB2312" w:eastAsia="楷体_GB2312" w:hAnsi="楷体_GB2312" w:cs="楷体_GB2312" w:hint="eastAsia"/>
          <w:b/>
          <w:sz w:val="32"/>
          <w:szCs w:val="32"/>
        </w:rPr>
        <w:t xml:space="preserve">　</w:t>
      </w:r>
      <w:r>
        <w:rPr>
          <w:rFonts w:ascii="楷体" w:eastAsia="楷体" w:hAnsi="楷体" w:cs="楷体_GB2312" w:hint="eastAsia"/>
          <w:b/>
          <w:sz w:val="32"/>
          <w:szCs w:val="32"/>
        </w:rPr>
        <w:t>（一）申报人员需要递交的材料</w:t>
      </w:r>
    </w:p>
    <w:p w:rsidR="00DD1DBD" w:rsidRDefault="00DD1DBD" w:rsidP="00DD1DBD">
      <w:pPr>
        <w:spacing w:line="600" w:lineRule="exact"/>
        <w:ind w:firstLine="540"/>
        <w:rPr>
          <w:rFonts w:ascii="仿宋" w:eastAsia="仿宋" w:hAnsi="仿宋" w:cs="仿宋_GB2312"/>
          <w:sz w:val="32"/>
          <w:szCs w:val="32"/>
        </w:rPr>
      </w:pPr>
      <w:r>
        <w:rPr>
          <w:rFonts w:ascii="仿宋" w:eastAsia="仿宋" w:hAnsi="仿宋" w:cs="仿宋_GB2312" w:hint="eastAsia"/>
          <w:sz w:val="32"/>
          <w:szCs w:val="32"/>
        </w:rPr>
        <w:t>申报上海市经济系列知识产权专业高级职称书面材料目录（见附件1）1份（贴于自备材料袋外）及目录所列材料。</w:t>
      </w:r>
    </w:p>
    <w:p w:rsidR="00DD1DBD" w:rsidRDefault="00DD1DBD" w:rsidP="00DD1DBD">
      <w:pPr>
        <w:spacing w:line="600" w:lineRule="exact"/>
        <w:ind w:firstLine="540"/>
        <w:rPr>
          <w:rFonts w:ascii="仿宋_GB2312" w:eastAsia="仿宋_GB2312" w:hAnsi="仿宋_GB2312" w:cs="仿宋_GB2312"/>
          <w:sz w:val="32"/>
          <w:szCs w:val="32"/>
        </w:rPr>
      </w:pPr>
      <w:r>
        <w:rPr>
          <w:rFonts w:ascii="楷体" w:eastAsia="楷体" w:hAnsi="楷体" w:cs="楷体_GB2312" w:hint="eastAsia"/>
          <w:b/>
          <w:sz w:val="32"/>
          <w:szCs w:val="32"/>
        </w:rPr>
        <w:t>（二）需要原件查验的材料</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1．身份证、学历学位证书（海外学历证书及2002年前所获得的国内学历证书）、专业技术职称证书、其他相关书面证明材料原件；</w:t>
      </w:r>
    </w:p>
    <w:p w:rsidR="00DD1DBD" w:rsidRDefault="00DD1DBD" w:rsidP="00DD1DBD">
      <w:pPr>
        <w:spacing w:line="600" w:lineRule="exact"/>
        <w:rPr>
          <w:rFonts w:ascii="仿宋" w:eastAsia="仿宋" w:hAnsi="仿宋" w:cs="仿宋_GB2312"/>
          <w:sz w:val="32"/>
          <w:szCs w:val="32"/>
        </w:rPr>
      </w:pPr>
      <w:r>
        <w:rPr>
          <w:rFonts w:ascii="仿宋" w:eastAsia="仿宋" w:hAnsi="仿宋" w:cs="仿宋_GB2312" w:hint="eastAsia"/>
          <w:sz w:val="32"/>
          <w:szCs w:val="32"/>
        </w:rPr>
        <w:lastRenderedPageBreak/>
        <w:t xml:space="preserve">　　2．论文或著作出版刊物原件；</w:t>
      </w:r>
    </w:p>
    <w:p w:rsidR="00DD1DBD" w:rsidRDefault="00DD1DBD" w:rsidP="00DD1DBD">
      <w:pPr>
        <w:spacing w:line="600" w:lineRule="exact"/>
        <w:rPr>
          <w:rFonts w:ascii="仿宋" w:eastAsia="仿宋" w:hAnsi="仿宋" w:cs="仿宋_GB2312"/>
          <w:sz w:val="32"/>
          <w:szCs w:val="32"/>
        </w:rPr>
      </w:pPr>
      <w:r>
        <w:rPr>
          <w:rFonts w:ascii="仿宋" w:eastAsia="仿宋" w:hAnsi="仿宋" w:cs="仿宋_GB2312" w:hint="eastAsia"/>
          <w:sz w:val="32"/>
          <w:szCs w:val="32"/>
        </w:rPr>
        <w:t xml:space="preserve">　　3．外省市专业技术人员申报职称，还须提供下列材料原件：有效期内的《上海市居住证》、近两年的个人社会保险缴费记录、在外省市单位工作期间从事的专业技术工作经历及业绩，须提供该单位出具的证明。</w:t>
      </w:r>
    </w:p>
    <w:p w:rsidR="00DD1DBD" w:rsidRDefault="00DD1DBD" w:rsidP="00DD1DBD">
      <w:pPr>
        <w:spacing w:line="600" w:lineRule="exact"/>
        <w:rPr>
          <w:rFonts w:ascii="仿宋" w:eastAsia="仿宋" w:hAnsi="仿宋" w:cs="仿宋_GB2312"/>
          <w:sz w:val="32"/>
          <w:szCs w:val="32"/>
        </w:rPr>
      </w:pPr>
      <w:r>
        <w:rPr>
          <w:rFonts w:ascii="仿宋" w:eastAsia="仿宋" w:hAnsi="仿宋" w:cs="仿宋_GB2312" w:hint="eastAsia"/>
          <w:sz w:val="32"/>
          <w:szCs w:val="32"/>
        </w:rPr>
        <w:t xml:space="preserve">　　原件当场查验后，交还给申报人。</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（三）报送时间</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2023年9月15日至9月28日，周一至周五（上午9：30-11：00，下午1：30-4：30）。</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（四）报送地点</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上海市知识产权服务中心（</w:t>
      </w:r>
      <w:proofErr w:type="gramStart"/>
      <w:r>
        <w:rPr>
          <w:rFonts w:ascii="仿宋" w:eastAsia="仿宋" w:hAnsi="仿宋" w:cs="仿宋_GB2312" w:hint="eastAsia"/>
          <w:sz w:val="32"/>
          <w:szCs w:val="32"/>
        </w:rPr>
        <w:t>漕</w:t>
      </w:r>
      <w:proofErr w:type="gramEnd"/>
      <w:r>
        <w:rPr>
          <w:rFonts w:ascii="仿宋" w:eastAsia="仿宋" w:hAnsi="仿宋" w:cs="仿宋_GB2312" w:hint="eastAsia"/>
          <w:sz w:val="32"/>
          <w:szCs w:val="32"/>
        </w:rPr>
        <w:t>宝路</w:t>
      </w:r>
      <w:proofErr w:type="gramStart"/>
      <w:r>
        <w:rPr>
          <w:rFonts w:ascii="仿宋" w:eastAsia="仿宋" w:hAnsi="仿宋" w:cs="仿宋_GB2312" w:hint="eastAsia"/>
          <w:sz w:val="32"/>
          <w:szCs w:val="32"/>
        </w:rPr>
        <w:t>650号东幢</w:t>
      </w:r>
      <w:proofErr w:type="gramEnd"/>
      <w:r>
        <w:rPr>
          <w:rFonts w:ascii="仿宋" w:eastAsia="仿宋" w:hAnsi="仿宋" w:cs="仿宋_GB2312" w:hint="eastAsia"/>
          <w:sz w:val="32"/>
          <w:szCs w:val="32"/>
        </w:rPr>
        <w:t>2楼）。</w:t>
      </w:r>
    </w:p>
    <w:p w:rsidR="00DD1DBD" w:rsidRDefault="00DD1DBD" w:rsidP="00DD1DBD">
      <w:pPr>
        <w:spacing w:line="600" w:lineRule="exact"/>
        <w:ind w:firstLineChars="200" w:firstLine="643"/>
        <w:rPr>
          <w:rFonts w:ascii="楷体" w:eastAsia="楷体" w:hAnsi="楷体" w:cs="楷体_GB2312"/>
          <w:b/>
          <w:sz w:val="32"/>
          <w:szCs w:val="32"/>
        </w:rPr>
      </w:pPr>
      <w:r>
        <w:rPr>
          <w:rFonts w:ascii="楷体" w:eastAsia="楷体" w:hAnsi="楷体" w:cs="楷体_GB2312" w:hint="eastAsia"/>
          <w:b/>
          <w:sz w:val="32"/>
          <w:szCs w:val="32"/>
        </w:rPr>
        <w:t>（五）联系方式</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联系人：王老师   联系电话：62677233</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蒋老师   联系电话：62675799</w:t>
      </w:r>
    </w:p>
    <w:p w:rsidR="00DD1DBD" w:rsidRDefault="00DD1DBD" w:rsidP="00DD1DBD">
      <w:pPr>
        <w:spacing w:line="600" w:lineRule="exact"/>
        <w:ind w:firstLineChars="200" w:firstLine="643"/>
        <w:rPr>
          <w:rFonts w:ascii="楷体" w:eastAsia="楷体" w:hAnsi="楷体" w:cs="仿宋_GB2312"/>
          <w:sz w:val="32"/>
          <w:szCs w:val="32"/>
        </w:rPr>
      </w:pPr>
      <w:r>
        <w:rPr>
          <w:rFonts w:ascii="楷体" w:eastAsia="楷体" w:hAnsi="楷体" w:cs="楷体_GB2312" w:hint="eastAsia"/>
          <w:b/>
          <w:sz w:val="32"/>
          <w:szCs w:val="32"/>
        </w:rPr>
        <w:t>（六）评审费用</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 w:hint="eastAsia"/>
          <w:color w:val="000000"/>
          <w:kern w:val="0"/>
          <w:sz w:val="32"/>
          <w:szCs w:val="32"/>
        </w:rPr>
        <w:t>评审费1100元/人（含面谈、论文鉴定）。</w:t>
      </w: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当年度未通过评审，申报材料不予退还。</w:t>
      </w:r>
    </w:p>
    <w:p w:rsidR="00DD1DBD" w:rsidRDefault="00DD1DBD" w:rsidP="00DD1DBD">
      <w:pPr>
        <w:spacing w:line="600" w:lineRule="exact"/>
        <w:ind w:firstLineChars="200" w:firstLine="640"/>
        <w:rPr>
          <w:rFonts w:ascii="仿宋" w:eastAsia="仿宋" w:hAnsi="仿宋" w:cs="仿宋_GB2312"/>
          <w:sz w:val="32"/>
          <w:szCs w:val="32"/>
        </w:rPr>
      </w:pPr>
    </w:p>
    <w:p w:rsidR="00DD1DBD" w:rsidRDefault="00DD1DBD" w:rsidP="00DD1DB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附件：1．申报高级知识产权师书面材料目录</w:t>
      </w:r>
    </w:p>
    <w:p w:rsidR="00DD1DBD" w:rsidRDefault="00DD1DBD" w:rsidP="00DD1DBD">
      <w:pPr>
        <w:spacing w:line="600" w:lineRule="exact"/>
        <w:ind w:firstLineChars="500" w:firstLine="1600"/>
        <w:rPr>
          <w:rFonts w:ascii="仿宋" w:eastAsia="仿宋" w:hAnsi="仿宋" w:cs="仿宋_GB2312"/>
          <w:sz w:val="32"/>
          <w:szCs w:val="32"/>
        </w:rPr>
      </w:pPr>
      <w:r>
        <w:rPr>
          <w:rFonts w:ascii="仿宋" w:eastAsia="仿宋" w:hAnsi="仿宋" w:cs="仿宋_GB2312" w:hint="eastAsia"/>
          <w:sz w:val="32"/>
          <w:szCs w:val="32"/>
        </w:rPr>
        <w:t>2．申报高级知识产权师自荐简表</w:t>
      </w:r>
    </w:p>
    <w:p w:rsidR="00DD1DBD" w:rsidRDefault="00DD1DBD" w:rsidP="00DD1DBD">
      <w:pPr>
        <w:spacing w:line="600" w:lineRule="exact"/>
        <w:ind w:firstLineChars="500" w:firstLine="1600"/>
        <w:rPr>
          <w:rFonts w:ascii="仿宋" w:eastAsia="仿宋" w:hAnsi="仿宋" w:cs="仿宋_GB2312"/>
          <w:sz w:val="32"/>
          <w:szCs w:val="32"/>
        </w:rPr>
      </w:pPr>
      <w:r>
        <w:rPr>
          <w:rFonts w:ascii="仿宋" w:eastAsia="仿宋" w:hAnsi="仿宋" w:cs="仿宋_GB2312" w:hint="eastAsia"/>
          <w:sz w:val="32"/>
          <w:szCs w:val="32"/>
        </w:rPr>
        <w:t>3．专家推荐意见表</w:t>
      </w:r>
    </w:p>
    <w:p w:rsidR="00DD1DBD" w:rsidRDefault="00DD1DBD" w:rsidP="00DD1DBD">
      <w:pPr>
        <w:spacing w:line="600" w:lineRule="exact"/>
        <w:rPr>
          <w:rFonts w:ascii="仿宋" w:eastAsia="仿宋" w:hAnsi="仿宋" w:cs="仿宋_GB2312"/>
          <w:sz w:val="32"/>
          <w:szCs w:val="32"/>
        </w:rPr>
      </w:pPr>
    </w:p>
    <w:p w:rsidR="00DD1DBD" w:rsidRDefault="00DD1DBD" w:rsidP="00DD1DBD">
      <w:pPr>
        <w:spacing w:line="600" w:lineRule="exact"/>
        <w:ind w:right="640" w:firstLineChars="200" w:firstLine="640"/>
        <w:jc w:val="right"/>
        <w:rPr>
          <w:rFonts w:ascii="仿宋" w:eastAsia="仿宋" w:hAnsi="仿宋" w:cs="仿宋_GB2312"/>
          <w:sz w:val="32"/>
          <w:szCs w:val="32"/>
        </w:rPr>
      </w:pPr>
    </w:p>
    <w:p w:rsidR="00DD1DBD" w:rsidRDefault="00DD1DBD" w:rsidP="00DD1DBD">
      <w:pPr>
        <w:spacing w:line="600" w:lineRule="exact"/>
        <w:ind w:right="640" w:firstLineChars="200" w:firstLine="640"/>
        <w:jc w:val="right"/>
        <w:rPr>
          <w:rFonts w:ascii="仿宋" w:eastAsia="仿宋" w:hAnsi="仿宋" w:cs="仿宋_GB2312"/>
          <w:sz w:val="32"/>
          <w:szCs w:val="32"/>
        </w:rPr>
      </w:pPr>
      <w:r>
        <w:rPr>
          <w:rFonts w:ascii="仿宋" w:eastAsia="仿宋" w:hAnsi="仿宋" w:cs="仿宋_GB2312" w:hint="eastAsia"/>
          <w:sz w:val="32"/>
          <w:szCs w:val="32"/>
        </w:rPr>
        <w:lastRenderedPageBreak/>
        <w:t>上海市经济系列知识产权</w:t>
      </w:r>
    </w:p>
    <w:p w:rsidR="00DD1DBD" w:rsidRDefault="00DD1DBD" w:rsidP="00DD1DBD">
      <w:pPr>
        <w:spacing w:line="600" w:lineRule="exact"/>
        <w:ind w:firstLineChars="200" w:firstLine="640"/>
        <w:jc w:val="center"/>
        <w:rPr>
          <w:rFonts w:ascii="仿宋" w:eastAsia="仿宋" w:hAnsi="仿宋" w:cs="仿宋_GB2312"/>
          <w:sz w:val="32"/>
          <w:szCs w:val="32"/>
        </w:rPr>
      </w:pPr>
      <w:r>
        <w:rPr>
          <w:rFonts w:ascii="仿宋" w:eastAsia="仿宋" w:hAnsi="仿宋" w:cs="仿宋_GB2312" w:hint="eastAsia"/>
          <w:sz w:val="32"/>
          <w:szCs w:val="32"/>
        </w:rPr>
        <w:t xml:space="preserve">                     高级职称评审委员会</w:t>
      </w:r>
    </w:p>
    <w:p w:rsidR="00DD1DBD" w:rsidRDefault="00DD1DBD" w:rsidP="00DD1DBD">
      <w:pPr>
        <w:spacing w:line="600" w:lineRule="exact"/>
        <w:ind w:firstLineChars="200" w:firstLine="640"/>
        <w:jc w:val="center"/>
        <w:rPr>
          <w:rFonts w:ascii="仿宋" w:eastAsia="仿宋" w:hAnsi="仿宋" w:cs="仿宋_GB2312"/>
          <w:sz w:val="32"/>
          <w:szCs w:val="32"/>
        </w:rPr>
      </w:pPr>
      <w:r>
        <w:rPr>
          <w:rFonts w:ascii="仿宋" w:eastAsia="仿宋" w:hAnsi="仿宋" w:cs="仿宋_GB2312" w:hint="eastAsia"/>
          <w:sz w:val="32"/>
          <w:szCs w:val="32"/>
        </w:rPr>
        <w:t xml:space="preserve">                     2023年6月2日</w:t>
      </w:r>
    </w:p>
    <w:p w:rsidR="000211CA" w:rsidRDefault="000211CA"/>
    <w:p w:rsidR="00DD1DBD" w:rsidRDefault="00DD1DBD">
      <w:pPr>
        <w:widowControl/>
        <w:suppressAutoHyphens w:val="0"/>
        <w:jc w:val="left"/>
      </w:pPr>
      <w:r>
        <w:br w:type="page"/>
      </w:r>
    </w:p>
    <w:p w:rsidR="00DD1DBD" w:rsidRDefault="00DD1DBD" w:rsidP="00DD1DBD">
      <w:pPr>
        <w:rPr>
          <w:rFonts w:ascii="黑体" w:eastAsia="黑体" w:hAnsi="黑体" w:cs="仿宋_GB2312"/>
          <w:color w:val="000000"/>
          <w:kern w:val="0"/>
          <w:sz w:val="28"/>
          <w:szCs w:val="28"/>
        </w:rPr>
      </w:pPr>
      <w:r>
        <w:rPr>
          <w:rFonts w:ascii="黑体" w:eastAsia="黑体" w:hAnsi="黑体" w:cs="仿宋_GB2312" w:hint="eastAsia"/>
          <w:color w:val="000000"/>
          <w:kern w:val="0"/>
          <w:sz w:val="28"/>
          <w:szCs w:val="28"/>
        </w:rPr>
        <w:lastRenderedPageBreak/>
        <w:t>附件1：</w:t>
      </w:r>
    </w:p>
    <w:p w:rsidR="00DD1DBD" w:rsidRDefault="00DD1DBD" w:rsidP="00A3460B">
      <w:pPr>
        <w:spacing w:afterLines="50" w:line="600" w:lineRule="exact"/>
        <w:jc w:val="center"/>
        <w:rPr>
          <w:rFonts w:ascii="宋体" w:hAnsi="宋体"/>
          <w:b/>
          <w:color w:val="000000"/>
          <w:spacing w:val="18"/>
          <w:kern w:val="36"/>
          <w:sz w:val="36"/>
        </w:rPr>
      </w:pPr>
      <w:r>
        <w:rPr>
          <w:rFonts w:ascii="方正小标宋简体" w:eastAsia="方正小标宋简体" w:hAnsi="方正小标宋简体" w:cs="方正小标宋简体" w:hint="eastAsia"/>
          <w:b/>
          <w:color w:val="000000"/>
          <w:spacing w:val="18"/>
          <w:kern w:val="36"/>
          <w:sz w:val="36"/>
        </w:rPr>
        <w:t>申报高级知识产权师书面材料目录</w:t>
      </w:r>
    </w:p>
    <w:p w:rsidR="00DD1DBD" w:rsidRDefault="00DD1DBD" w:rsidP="00DD1DBD">
      <w:pPr>
        <w:spacing w:line="600" w:lineRule="exact"/>
        <w:ind w:left="-266" w:firstLine="56"/>
        <w:rPr>
          <w:rFonts w:ascii="仿宋" w:eastAsia="仿宋" w:hAnsi="仿宋" w:cs="仿宋_GB2312"/>
          <w:color w:val="000000"/>
          <w:sz w:val="24"/>
          <w:u w:val="single"/>
        </w:rPr>
      </w:pPr>
      <w:r>
        <w:rPr>
          <w:rFonts w:ascii="仿宋" w:eastAsia="仿宋" w:hAnsi="仿宋" w:cs="仿宋_GB2312" w:hint="eastAsia"/>
          <w:color w:val="000000"/>
          <w:sz w:val="24"/>
        </w:rPr>
        <w:t>姓名：</w:t>
      </w:r>
      <w:r>
        <w:rPr>
          <w:rFonts w:ascii="仿宋" w:eastAsia="仿宋" w:hAnsi="仿宋" w:cs="仿宋_GB2312" w:hint="eastAsia"/>
          <w:color w:val="000000"/>
          <w:sz w:val="24"/>
          <w:u w:val="single"/>
        </w:rPr>
        <w:t xml:space="preserve">                    </w:t>
      </w:r>
      <w:r>
        <w:rPr>
          <w:rFonts w:ascii="仿宋" w:eastAsia="仿宋" w:hAnsi="仿宋" w:cs="仿宋_GB2312" w:hint="eastAsia"/>
          <w:color w:val="000000"/>
          <w:sz w:val="24"/>
        </w:rPr>
        <w:t xml:space="preserve">              受理号：</w:t>
      </w:r>
      <w:r>
        <w:rPr>
          <w:rFonts w:ascii="仿宋" w:eastAsia="仿宋" w:hAnsi="仿宋" w:cs="仿宋_GB2312" w:hint="eastAsia"/>
          <w:color w:val="000000"/>
          <w:sz w:val="24"/>
          <w:u w:val="single"/>
        </w:rPr>
        <w:t xml:space="preserve">                    </w:t>
      </w:r>
    </w:p>
    <w:p w:rsidR="00DD1DBD" w:rsidRDefault="00DD1DBD" w:rsidP="00DD1DBD">
      <w:pPr>
        <w:spacing w:line="600" w:lineRule="exact"/>
        <w:ind w:left="-266" w:firstLine="56"/>
        <w:rPr>
          <w:rFonts w:ascii="仿宋" w:eastAsia="仿宋" w:hAnsi="仿宋" w:cs="仿宋_GB2312"/>
          <w:color w:val="000000"/>
          <w:sz w:val="24"/>
          <w:u w:val="single"/>
        </w:rPr>
      </w:pPr>
      <w:r>
        <w:rPr>
          <w:rFonts w:ascii="仿宋" w:eastAsia="仿宋" w:hAnsi="仿宋" w:cs="仿宋_GB2312" w:hint="eastAsia"/>
          <w:color w:val="000000"/>
          <w:sz w:val="24"/>
        </w:rPr>
        <w:t>单位：</w:t>
      </w:r>
      <w:r>
        <w:rPr>
          <w:rFonts w:ascii="仿宋" w:eastAsia="仿宋" w:hAnsi="仿宋" w:cs="仿宋_GB2312" w:hint="eastAsia"/>
          <w:color w:val="000000"/>
          <w:sz w:val="24"/>
          <w:u w:val="single"/>
        </w:rPr>
        <w:t xml:space="preserve">                    </w:t>
      </w:r>
      <w:r>
        <w:rPr>
          <w:rFonts w:ascii="仿宋" w:eastAsia="仿宋" w:hAnsi="仿宋" w:cs="仿宋_GB2312" w:hint="eastAsia"/>
          <w:color w:val="000000"/>
          <w:sz w:val="24"/>
        </w:rPr>
        <w:t xml:space="preserve">              电  话：</w:t>
      </w:r>
      <w:r>
        <w:rPr>
          <w:rFonts w:ascii="仿宋" w:eastAsia="仿宋" w:hAnsi="仿宋" w:cs="仿宋_GB2312" w:hint="eastAsia"/>
          <w:color w:val="000000"/>
          <w:sz w:val="24"/>
          <w:u w:val="single"/>
        </w:rPr>
        <w:t xml:space="preserve">                    </w:t>
      </w:r>
    </w:p>
    <w:tbl>
      <w:tblPr>
        <w:tblW w:w="949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3969"/>
        <w:gridCol w:w="708"/>
        <w:gridCol w:w="3970"/>
      </w:tblGrid>
      <w:tr w:rsidR="00DD1DBD" w:rsidTr="005233FF">
        <w:trPr>
          <w:trHeight w:val="676"/>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序号</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报送材料名称</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份数</w:t>
            </w:r>
          </w:p>
        </w:tc>
        <w:tc>
          <w:tcPr>
            <w:tcW w:w="3970"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备注</w:t>
            </w:r>
          </w:p>
        </w:tc>
      </w:tr>
      <w:tr w:rsidR="00DD1DBD" w:rsidTr="005233FF">
        <w:trPr>
          <w:trHeight w:val="858"/>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高级职称评审申报表</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3</w:t>
            </w:r>
          </w:p>
        </w:tc>
        <w:tc>
          <w:tcPr>
            <w:tcW w:w="3970"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职称服务系统自动生成，三份原件均需落款处盖章及整份材料盖骑缝章</w:t>
            </w:r>
          </w:p>
        </w:tc>
      </w:tr>
      <w:tr w:rsidR="00DD1DBD" w:rsidTr="005233FF">
        <w:trPr>
          <w:trHeight w:val="689"/>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2</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申报高级知识产权师自荐简表</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2</w:t>
            </w:r>
          </w:p>
        </w:tc>
        <w:tc>
          <w:tcPr>
            <w:tcW w:w="3970"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两份原件均需落款处盖章及整份材料盖骑缝章</w:t>
            </w:r>
          </w:p>
        </w:tc>
      </w:tr>
      <w:tr w:rsidR="00DD1DBD" w:rsidTr="005233FF">
        <w:trPr>
          <w:trHeight w:val="842"/>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3</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工作业绩证明</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需盖骑缝章</w:t>
            </w:r>
          </w:p>
        </w:tc>
      </w:tr>
      <w:tr w:rsidR="00DD1DBD" w:rsidTr="005233FF">
        <w:trPr>
          <w:trHeight w:val="836"/>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4</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napToGrid w:val="0"/>
              <w:spacing w:line="480" w:lineRule="exact"/>
              <w:jc w:val="center"/>
              <w:textAlignment w:val="baseline"/>
              <w:rPr>
                <w:rFonts w:ascii="仿宋" w:eastAsia="仿宋" w:hAnsi="仿宋" w:cs="仿宋_GB2312"/>
                <w:color w:val="000000"/>
                <w:kern w:val="0"/>
                <w:sz w:val="24"/>
              </w:rPr>
            </w:pPr>
            <w:r>
              <w:rPr>
                <w:rFonts w:ascii="仿宋" w:eastAsia="仿宋" w:hAnsi="仿宋" w:hint="eastAsia"/>
                <w:sz w:val="24"/>
              </w:rPr>
              <w:t>学术成果证明</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需盖骑缝章</w:t>
            </w:r>
          </w:p>
        </w:tc>
      </w:tr>
      <w:tr w:rsidR="00DD1DBD" w:rsidTr="005233FF">
        <w:trPr>
          <w:trHeight w:val="482"/>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5</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身份证</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vMerge w:val="restart"/>
            <w:tcBorders>
              <w:top w:val="single" w:sz="4" w:space="0" w:color="auto"/>
              <w:left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原件备查，复印件1份，复印件需盖骑缝章</w:t>
            </w:r>
          </w:p>
        </w:tc>
      </w:tr>
      <w:tr w:rsidR="00DD1DBD" w:rsidTr="005233FF">
        <w:trPr>
          <w:trHeight w:val="516"/>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6</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上海市居住证或</w:t>
            </w:r>
            <w:proofErr w:type="gramStart"/>
            <w:r>
              <w:rPr>
                <w:rFonts w:ascii="仿宋" w:eastAsia="仿宋" w:hAnsi="仿宋" w:cs="仿宋_GB2312" w:hint="eastAsia"/>
                <w:color w:val="000000"/>
                <w:sz w:val="24"/>
              </w:rPr>
              <w:t>社保证明</w:t>
            </w:r>
            <w:proofErr w:type="gramEnd"/>
            <w:r>
              <w:rPr>
                <w:rFonts w:ascii="仿宋" w:eastAsia="仿宋" w:hAnsi="仿宋" w:cs="仿宋_GB2312" w:hint="eastAsia"/>
                <w:color w:val="000000"/>
                <w:sz w:val="24"/>
              </w:rPr>
              <w:t>（外省市人员须提供）</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vMerge/>
            <w:tcBorders>
              <w:left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p>
        </w:tc>
      </w:tr>
      <w:tr w:rsidR="00DD1DBD" w:rsidTr="005233FF">
        <w:trPr>
          <w:trHeight w:val="511"/>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7</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学历、学位证书</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vMerge/>
            <w:tcBorders>
              <w:left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p>
        </w:tc>
      </w:tr>
      <w:tr w:rsidR="00DD1DBD" w:rsidTr="005233FF">
        <w:trPr>
          <w:trHeight w:val="548"/>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8</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专业技术职称证书及职务聘任证书</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vMerge/>
            <w:tcBorders>
              <w:left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p>
        </w:tc>
      </w:tr>
      <w:tr w:rsidR="00DD1DBD" w:rsidTr="005233FF">
        <w:trPr>
          <w:trHeight w:val="560"/>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11</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hint="eastAsia"/>
                <w:sz w:val="24"/>
              </w:rPr>
              <w:t>其他证明材料（获奖证书、技能证书等）</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vMerge/>
            <w:tcBorders>
              <w:left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p>
        </w:tc>
      </w:tr>
      <w:tr w:rsidR="00DD1DBD" w:rsidTr="005233FF">
        <w:trPr>
          <w:trHeight w:val="417"/>
        </w:trPr>
        <w:tc>
          <w:tcPr>
            <w:tcW w:w="851"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12</w:t>
            </w:r>
          </w:p>
        </w:tc>
        <w:tc>
          <w:tcPr>
            <w:tcW w:w="396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napToGrid w:val="0"/>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继续教育证明</w:t>
            </w:r>
          </w:p>
        </w:tc>
        <w:tc>
          <w:tcPr>
            <w:tcW w:w="70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r>
              <w:rPr>
                <w:rFonts w:ascii="仿宋" w:eastAsia="仿宋" w:hAnsi="仿宋" w:cs="仿宋_GB2312" w:hint="eastAsia"/>
                <w:color w:val="000000"/>
                <w:sz w:val="24"/>
              </w:rPr>
              <w:t>1</w:t>
            </w:r>
          </w:p>
        </w:tc>
        <w:tc>
          <w:tcPr>
            <w:tcW w:w="3970" w:type="dxa"/>
            <w:vMerge/>
            <w:tcBorders>
              <w:left w:val="single" w:sz="4" w:space="0" w:color="auto"/>
              <w:bottom w:val="single" w:sz="4" w:space="0" w:color="auto"/>
              <w:right w:val="single" w:sz="4" w:space="0" w:color="auto"/>
            </w:tcBorders>
            <w:vAlign w:val="center"/>
          </w:tcPr>
          <w:p w:rsidR="00DD1DBD" w:rsidRDefault="00DD1DBD" w:rsidP="005233FF">
            <w:pPr>
              <w:spacing w:line="480" w:lineRule="exact"/>
              <w:jc w:val="center"/>
              <w:textAlignment w:val="baseline"/>
              <w:rPr>
                <w:rFonts w:ascii="仿宋" w:eastAsia="仿宋" w:hAnsi="仿宋" w:cs="仿宋_GB2312"/>
                <w:color w:val="000000"/>
                <w:sz w:val="24"/>
              </w:rPr>
            </w:pPr>
          </w:p>
        </w:tc>
      </w:tr>
    </w:tbl>
    <w:p w:rsidR="00DD1DBD" w:rsidRDefault="00DD1DBD" w:rsidP="00DD1DBD">
      <w:pPr>
        <w:spacing w:line="480" w:lineRule="exact"/>
        <w:textAlignment w:val="baseline"/>
      </w:pPr>
      <w:r>
        <w:rPr>
          <w:rFonts w:ascii="仿宋" w:eastAsia="仿宋" w:hAnsi="仿宋" w:cs="仿宋_GB2312" w:hint="eastAsia"/>
          <w:color w:val="000000"/>
          <w:sz w:val="24"/>
        </w:rPr>
        <w:t xml:space="preserve">注：请将目录表贴在资料袋上。 </w:t>
      </w:r>
    </w:p>
    <w:p w:rsidR="00DD1DBD" w:rsidRDefault="00DD1DBD">
      <w:pPr>
        <w:widowControl/>
        <w:suppressAutoHyphens w:val="0"/>
        <w:jc w:val="left"/>
      </w:pPr>
      <w:r>
        <w:br w:type="page"/>
      </w:r>
    </w:p>
    <w:p w:rsidR="00DD1DBD" w:rsidRDefault="00DD1DBD" w:rsidP="00DD1DBD">
      <w:pPr>
        <w:spacing w:line="480" w:lineRule="exact"/>
        <w:textAlignment w:val="baseline"/>
        <w:rPr>
          <w:rFonts w:ascii="黑体" w:eastAsia="黑体" w:hAnsi="黑体" w:cs="仿宋_GB2312"/>
          <w:color w:val="000000"/>
          <w:kern w:val="0"/>
          <w:sz w:val="28"/>
          <w:szCs w:val="28"/>
        </w:rPr>
      </w:pPr>
      <w:r>
        <w:rPr>
          <w:rFonts w:ascii="黑体" w:eastAsia="黑体" w:hAnsi="黑体" w:cs="仿宋_GB2312" w:hint="eastAsia"/>
          <w:color w:val="000000"/>
          <w:kern w:val="0"/>
          <w:sz w:val="28"/>
          <w:szCs w:val="28"/>
        </w:rPr>
        <w:lastRenderedPageBreak/>
        <w:t>附件2：</w:t>
      </w:r>
    </w:p>
    <w:p w:rsidR="00DD1DBD" w:rsidRDefault="00DD1DBD" w:rsidP="00DD1DBD">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申报高级知识产权师自荐简表</w:t>
      </w:r>
    </w:p>
    <w:tbl>
      <w:tblPr>
        <w:tblW w:w="88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tblPr>
      <w:tblGrid>
        <w:gridCol w:w="1384"/>
        <w:gridCol w:w="1610"/>
        <w:gridCol w:w="800"/>
        <w:gridCol w:w="742"/>
        <w:gridCol w:w="1526"/>
        <w:gridCol w:w="2835"/>
      </w:tblGrid>
      <w:tr w:rsidR="00DD1DBD" w:rsidTr="005233FF">
        <w:trPr>
          <w:cantSplit/>
          <w:trHeight w:val="620"/>
        </w:trPr>
        <w:tc>
          <w:tcPr>
            <w:tcW w:w="1384"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姓名</w:t>
            </w:r>
          </w:p>
        </w:tc>
        <w:tc>
          <w:tcPr>
            <w:tcW w:w="1610"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c>
          <w:tcPr>
            <w:tcW w:w="800"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性别</w:t>
            </w:r>
          </w:p>
        </w:tc>
        <w:tc>
          <w:tcPr>
            <w:tcW w:w="742"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c>
          <w:tcPr>
            <w:tcW w:w="1526"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出生年月</w:t>
            </w:r>
          </w:p>
        </w:tc>
        <w:tc>
          <w:tcPr>
            <w:tcW w:w="2835"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r>
      <w:tr w:rsidR="00DD1DBD" w:rsidTr="005233FF">
        <w:trPr>
          <w:cantSplit/>
          <w:trHeight w:val="620"/>
        </w:trPr>
        <w:tc>
          <w:tcPr>
            <w:tcW w:w="1384"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单位名称</w:t>
            </w:r>
          </w:p>
        </w:tc>
        <w:tc>
          <w:tcPr>
            <w:tcW w:w="3152" w:type="dxa"/>
            <w:gridSpan w:val="3"/>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c>
          <w:tcPr>
            <w:tcW w:w="1526"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 xml:space="preserve">从事专业 </w:t>
            </w:r>
          </w:p>
        </w:tc>
        <w:tc>
          <w:tcPr>
            <w:tcW w:w="2835"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r>
      <w:tr w:rsidR="00DD1DBD" w:rsidTr="005233FF">
        <w:trPr>
          <w:cantSplit/>
          <w:trHeight w:val="820"/>
        </w:trPr>
        <w:tc>
          <w:tcPr>
            <w:tcW w:w="1384" w:type="dxa"/>
            <w:vAlign w:val="center"/>
          </w:tcPr>
          <w:p w:rsidR="00DD1DBD" w:rsidRDefault="00DD1DBD" w:rsidP="005233FF">
            <w:pPr>
              <w:adjustRightInd w:val="0"/>
              <w:snapToGri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第一学历学位</w:t>
            </w:r>
          </w:p>
        </w:tc>
        <w:tc>
          <w:tcPr>
            <w:tcW w:w="3152" w:type="dxa"/>
            <w:gridSpan w:val="3"/>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c>
          <w:tcPr>
            <w:tcW w:w="1526" w:type="dxa"/>
            <w:vAlign w:val="center"/>
          </w:tcPr>
          <w:p w:rsidR="00DD1DBD" w:rsidRDefault="00DD1DBD" w:rsidP="005233FF">
            <w:pPr>
              <w:adjustRightInd w:val="0"/>
              <w:snapToGri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最高学历学位</w:t>
            </w:r>
          </w:p>
        </w:tc>
        <w:tc>
          <w:tcPr>
            <w:tcW w:w="2835"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r>
      <w:tr w:rsidR="00DD1DBD" w:rsidTr="005233FF">
        <w:trPr>
          <w:cantSplit/>
          <w:trHeight w:val="832"/>
        </w:trPr>
        <w:tc>
          <w:tcPr>
            <w:tcW w:w="1384" w:type="dxa"/>
            <w:vAlign w:val="center"/>
          </w:tcPr>
          <w:p w:rsidR="00DD1DBD" w:rsidRDefault="00DD1DBD" w:rsidP="005233FF">
            <w:pPr>
              <w:adjustRightInd w:val="0"/>
              <w:snapToGri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毕业学校及专业</w:t>
            </w:r>
          </w:p>
        </w:tc>
        <w:tc>
          <w:tcPr>
            <w:tcW w:w="3152" w:type="dxa"/>
            <w:gridSpan w:val="3"/>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c>
          <w:tcPr>
            <w:tcW w:w="1526"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毕业时间</w:t>
            </w:r>
          </w:p>
        </w:tc>
        <w:tc>
          <w:tcPr>
            <w:tcW w:w="2835" w:type="dxa"/>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r>
      <w:tr w:rsidR="00DD1DBD" w:rsidTr="005233FF">
        <w:trPr>
          <w:cantSplit/>
          <w:trHeight w:val="958"/>
        </w:trPr>
        <w:tc>
          <w:tcPr>
            <w:tcW w:w="1384" w:type="dxa"/>
            <w:vAlign w:val="center"/>
          </w:tcPr>
          <w:p w:rsidR="00DD1DBD" w:rsidRDefault="00DD1DBD" w:rsidP="005233FF">
            <w:pPr>
              <w:adjustRightInd w:val="0"/>
              <w:snapToGrid w:val="0"/>
              <w:spacing w:line="360" w:lineRule="atLeast"/>
              <w:jc w:val="center"/>
              <w:textAlignment w:val="baseline"/>
              <w:rPr>
                <w:rFonts w:ascii="仿宋" w:eastAsia="仿宋" w:hAnsi="仿宋" w:cs="CESI仿宋-GB2312"/>
                <w:kern w:val="0"/>
                <w:sz w:val="28"/>
                <w:szCs w:val="28"/>
              </w:rPr>
            </w:pPr>
            <w:proofErr w:type="gramStart"/>
            <w:r>
              <w:rPr>
                <w:rFonts w:ascii="仿宋" w:eastAsia="仿宋" w:hAnsi="仿宋" w:cs="CESI仿宋-GB2312" w:hint="eastAsia"/>
                <w:kern w:val="0"/>
                <w:sz w:val="28"/>
                <w:szCs w:val="28"/>
              </w:rPr>
              <w:t>现职称及取得</w:t>
            </w:r>
            <w:proofErr w:type="gramEnd"/>
            <w:r>
              <w:rPr>
                <w:rFonts w:ascii="仿宋" w:eastAsia="仿宋" w:hAnsi="仿宋" w:cs="CESI仿宋-GB2312" w:hint="eastAsia"/>
                <w:kern w:val="0"/>
                <w:sz w:val="28"/>
                <w:szCs w:val="28"/>
              </w:rPr>
              <w:t>时间</w:t>
            </w:r>
          </w:p>
        </w:tc>
        <w:tc>
          <w:tcPr>
            <w:tcW w:w="7513" w:type="dxa"/>
            <w:gridSpan w:val="5"/>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p>
        </w:tc>
      </w:tr>
      <w:tr w:rsidR="00DD1DBD" w:rsidTr="005233FF">
        <w:trPr>
          <w:cantSplit/>
          <w:trHeight w:val="3907"/>
        </w:trPr>
        <w:tc>
          <w:tcPr>
            <w:tcW w:w="1384" w:type="dxa"/>
            <w:tcBorders>
              <w:right w:val="single" w:sz="4" w:space="0" w:color="auto"/>
            </w:tcBorders>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主要工作业绩</w:t>
            </w:r>
          </w:p>
        </w:tc>
        <w:tc>
          <w:tcPr>
            <w:tcW w:w="7513" w:type="dxa"/>
            <w:gridSpan w:val="5"/>
            <w:tcBorders>
              <w:top w:val="single" w:sz="4" w:space="0" w:color="auto"/>
              <w:left w:val="single" w:sz="4" w:space="0" w:color="auto"/>
            </w:tcBorders>
            <w:vAlign w:val="center"/>
          </w:tcPr>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tc>
      </w:tr>
      <w:tr w:rsidR="00DD1DBD" w:rsidTr="005233FF">
        <w:trPr>
          <w:cantSplit/>
          <w:trHeight w:val="5219"/>
        </w:trPr>
        <w:tc>
          <w:tcPr>
            <w:tcW w:w="1384" w:type="dxa"/>
            <w:tcBorders>
              <w:right w:val="single" w:sz="4" w:space="0" w:color="auto"/>
            </w:tcBorders>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lastRenderedPageBreak/>
              <w:t>主要学术成果</w:t>
            </w:r>
          </w:p>
        </w:tc>
        <w:tc>
          <w:tcPr>
            <w:tcW w:w="7513" w:type="dxa"/>
            <w:gridSpan w:val="5"/>
            <w:tcBorders>
              <w:top w:val="single" w:sz="4" w:space="0" w:color="auto"/>
              <w:left w:val="single" w:sz="4" w:space="0" w:color="auto"/>
              <w:bottom w:val="single" w:sz="4" w:space="0" w:color="auto"/>
            </w:tcBorders>
            <w:vAlign w:val="center"/>
          </w:tcPr>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tc>
      </w:tr>
      <w:tr w:rsidR="00DD1DBD" w:rsidTr="005233FF">
        <w:trPr>
          <w:cantSplit/>
          <w:trHeight w:val="2976"/>
        </w:trPr>
        <w:tc>
          <w:tcPr>
            <w:tcW w:w="1384" w:type="dxa"/>
            <w:tcBorders>
              <w:right w:val="single" w:sz="4" w:space="0" w:color="auto"/>
            </w:tcBorders>
            <w:vAlign w:val="center"/>
          </w:tcPr>
          <w:p w:rsidR="00DD1DBD" w:rsidRDefault="00DD1DBD" w:rsidP="005233FF">
            <w:pPr>
              <w:adjustRightInd w:val="0"/>
              <w:spacing w:line="360" w:lineRule="atLeast"/>
              <w:jc w:val="center"/>
              <w:textAlignment w:val="baseline"/>
              <w:rPr>
                <w:rFonts w:ascii="仿宋" w:eastAsia="仿宋" w:hAnsi="仿宋" w:cs="CESI仿宋-GB2312"/>
                <w:kern w:val="0"/>
                <w:sz w:val="28"/>
                <w:szCs w:val="28"/>
              </w:rPr>
            </w:pPr>
            <w:r>
              <w:rPr>
                <w:rFonts w:ascii="仿宋" w:eastAsia="仿宋" w:hAnsi="仿宋" w:cs="CESI仿宋-GB2312" w:hint="eastAsia"/>
                <w:kern w:val="0"/>
                <w:sz w:val="28"/>
                <w:szCs w:val="28"/>
              </w:rPr>
              <w:t>其他荣誉</w:t>
            </w:r>
          </w:p>
        </w:tc>
        <w:tc>
          <w:tcPr>
            <w:tcW w:w="7513" w:type="dxa"/>
            <w:gridSpan w:val="5"/>
            <w:tcBorders>
              <w:top w:val="single" w:sz="4" w:space="0" w:color="auto"/>
              <w:left w:val="single" w:sz="4" w:space="0" w:color="auto"/>
            </w:tcBorders>
            <w:vAlign w:val="center"/>
          </w:tcPr>
          <w:p w:rsidR="00DD1DBD" w:rsidRDefault="00DD1DBD" w:rsidP="005233FF">
            <w:pPr>
              <w:adjustRightInd w:val="0"/>
              <w:spacing w:line="360" w:lineRule="atLeast"/>
              <w:jc w:val="left"/>
              <w:textAlignment w:val="baseline"/>
              <w:rPr>
                <w:rFonts w:ascii="仿宋" w:eastAsia="仿宋" w:hAnsi="仿宋" w:cs="CESI仿宋-GB2312"/>
                <w:kern w:val="0"/>
                <w:sz w:val="28"/>
                <w:szCs w:val="28"/>
              </w:rPr>
            </w:pPr>
          </w:p>
        </w:tc>
      </w:tr>
    </w:tbl>
    <w:p w:rsidR="00DD1DBD" w:rsidRDefault="00DD1DBD" w:rsidP="00DD1DBD">
      <w:pPr>
        <w:adjustRightInd w:val="0"/>
        <w:spacing w:line="312" w:lineRule="atLeast"/>
        <w:rPr>
          <w:rFonts w:ascii="仿宋" w:eastAsia="仿宋" w:hAnsi="仿宋"/>
          <w:sz w:val="28"/>
          <w:szCs w:val="28"/>
        </w:rPr>
      </w:pPr>
      <w:r>
        <w:rPr>
          <w:rFonts w:ascii="仿宋" w:eastAsia="仿宋" w:hAnsi="仿宋" w:hint="eastAsia"/>
          <w:sz w:val="28"/>
          <w:szCs w:val="28"/>
        </w:rPr>
        <w:t xml:space="preserve">（本表内容请正反面打印在一张纸上） </w:t>
      </w:r>
    </w:p>
    <w:p w:rsidR="00DD1DBD" w:rsidRDefault="00DD1DBD" w:rsidP="00DD1DBD">
      <w:pPr>
        <w:adjustRightInd w:val="0"/>
        <w:spacing w:line="312" w:lineRule="atLeast"/>
        <w:ind w:firstLineChars="200" w:firstLine="560"/>
        <w:rPr>
          <w:rFonts w:ascii="仿宋" w:eastAsia="仿宋" w:hAnsi="仿宋"/>
          <w:sz w:val="28"/>
          <w:szCs w:val="28"/>
        </w:rPr>
      </w:pPr>
      <w:r>
        <w:rPr>
          <w:rFonts w:ascii="仿宋" w:eastAsia="仿宋" w:hAnsi="仿宋" w:hint="eastAsia"/>
          <w:sz w:val="28"/>
          <w:szCs w:val="28"/>
        </w:rPr>
        <w:t xml:space="preserve"> </w:t>
      </w:r>
    </w:p>
    <w:p w:rsidR="00DD1DBD" w:rsidRDefault="00DD1DBD" w:rsidP="00DD1DBD">
      <w:pPr>
        <w:adjustRightInd w:val="0"/>
        <w:spacing w:line="312" w:lineRule="atLeast"/>
        <w:ind w:firstLineChars="200" w:firstLine="560"/>
        <w:rPr>
          <w:rFonts w:ascii="仿宋" w:eastAsia="仿宋" w:hAnsi="仿宋"/>
          <w:sz w:val="28"/>
          <w:szCs w:val="28"/>
        </w:rPr>
      </w:pPr>
      <w:r>
        <w:rPr>
          <w:rFonts w:ascii="仿宋" w:eastAsia="仿宋" w:hAnsi="仿宋" w:hint="eastAsia"/>
          <w:sz w:val="28"/>
          <w:szCs w:val="28"/>
        </w:rPr>
        <w:t>本人承诺：所提供的材料</w:t>
      </w:r>
      <w:proofErr w:type="gramStart"/>
      <w:r>
        <w:rPr>
          <w:rFonts w:ascii="仿宋" w:eastAsia="仿宋" w:hAnsi="仿宋" w:hint="eastAsia"/>
          <w:sz w:val="28"/>
          <w:szCs w:val="28"/>
        </w:rPr>
        <w:t>均真实</w:t>
      </w:r>
      <w:proofErr w:type="gramEnd"/>
      <w:r>
        <w:rPr>
          <w:rFonts w:ascii="仿宋" w:eastAsia="仿宋" w:hAnsi="仿宋" w:hint="eastAsia"/>
          <w:sz w:val="28"/>
          <w:szCs w:val="28"/>
        </w:rPr>
        <w:t>有效，如有不实愿接受评委会处理。</w:t>
      </w:r>
    </w:p>
    <w:p w:rsidR="00DD1DBD" w:rsidRDefault="00DD1DBD" w:rsidP="00DD1DBD">
      <w:pPr>
        <w:adjustRightInd w:val="0"/>
        <w:spacing w:line="312" w:lineRule="atLeast"/>
        <w:ind w:firstLineChars="1950" w:firstLine="5460"/>
        <w:rPr>
          <w:rFonts w:ascii="仿宋" w:eastAsia="仿宋" w:hAnsi="仿宋"/>
          <w:sz w:val="28"/>
          <w:szCs w:val="28"/>
          <w:u w:val="single"/>
        </w:rPr>
      </w:pPr>
      <w:r>
        <w:rPr>
          <w:rFonts w:ascii="仿宋" w:eastAsia="仿宋" w:hAnsi="仿宋" w:hint="eastAsia"/>
          <w:sz w:val="28"/>
          <w:szCs w:val="28"/>
        </w:rPr>
        <w:t>申报人签名：</w:t>
      </w:r>
      <w:r>
        <w:rPr>
          <w:rFonts w:ascii="仿宋" w:eastAsia="仿宋" w:hAnsi="仿宋"/>
          <w:sz w:val="28"/>
          <w:szCs w:val="28"/>
          <w:u w:val="single"/>
        </w:rPr>
        <w:t xml:space="preserve">        </w:t>
      </w:r>
      <w:r>
        <w:rPr>
          <w:rFonts w:ascii="仿宋" w:eastAsia="仿宋" w:hAnsi="仿宋"/>
          <w:sz w:val="28"/>
          <w:szCs w:val="28"/>
        </w:rPr>
        <w:t xml:space="preserve"> </w:t>
      </w:r>
    </w:p>
    <w:p w:rsidR="00DD1DBD" w:rsidRDefault="00DD1DBD" w:rsidP="00DD1DBD">
      <w:pPr>
        <w:adjustRightInd w:val="0"/>
        <w:spacing w:line="312" w:lineRule="atLeast"/>
        <w:rPr>
          <w:rFonts w:ascii="仿宋" w:eastAsia="仿宋" w:hAnsi="仿宋"/>
          <w:sz w:val="28"/>
          <w:szCs w:val="28"/>
        </w:rPr>
      </w:pPr>
      <w:r>
        <w:rPr>
          <w:rFonts w:ascii="仿宋" w:eastAsia="仿宋" w:hAnsi="仿宋" w:hint="eastAsia"/>
          <w:sz w:val="28"/>
          <w:szCs w:val="28"/>
        </w:rPr>
        <w:t xml:space="preserve">                                       单位盖章</w:t>
      </w:r>
      <w:r>
        <w:rPr>
          <w:rFonts w:ascii="仿宋" w:eastAsia="仿宋" w:hAnsi="仿宋"/>
          <w:sz w:val="28"/>
          <w:szCs w:val="28"/>
        </w:rPr>
        <w:t xml:space="preserve"> </w:t>
      </w:r>
    </w:p>
    <w:p w:rsidR="00DD1DBD" w:rsidRDefault="00DD1DBD" w:rsidP="00DD1DBD">
      <w:pPr>
        <w:adjustRightInd w:val="0"/>
        <w:spacing w:line="312" w:lineRule="atLeast"/>
        <w:ind w:firstLineChars="2100" w:firstLine="5880"/>
        <w:rPr>
          <w:rFonts w:ascii="宋体" w:hAnsi="宋体"/>
          <w:sz w:val="28"/>
          <w:szCs w:val="28"/>
        </w:rPr>
      </w:pPr>
      <w:r>
        <w:rPr>
          <w:rFonts w:ascii="仿宋" w:eastAsia="仿宋" w:hAnsi="仿宋"/>
          <w:sz w:val="28"/>
          <w:szCs w:val="28"/>
          <w:u w:val="single"/>
        </w:rPr>
        <w:t xml:space="preserve">     </w:t>
      </w:r>
      <w:r>
        <w:rPr>
          <w:rFonts w:ascii="仿宋" w:eastAsia="仿宋" w:hAnsi="仿宋" w:hint="eastAsia"/>
          <w:sz w:val="28"/>
          <w:szCs w:val="28"/>
        </w:rPr>
        <w:t>年</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日</w:t>
      </w:r>
    </w:p>
    <w:p w:rsidR="00DD1DBD" w:rsidRDefault="00DD1DBD">
      <w:pPr>
        <w:widowControl/>
        <w:suppressAutoHyphens w:val="0"/>
        <w:jc w:val="left"/>
      </w:pPr>
      <w:r>
        <w:br w:type="page"/>
      </w:r>
    </w:p>
    <w:p w:rsidR="00DD1DBD" w:rsidRDefault="00DD1DBD" w:rsidP="00DD1DBD">
      <w:pPr>
        <w:spacing w:line="480" w:lineRule="exact"/>
        <w:textAlignment w:val="baseline"/>
        <w:rPr>
          <w:rFonts w:ascii="黑体" w:eastAsia="黑体" w:hAnsi="黑体" w:cs="仿宋_GB2312"/>
          <w:color w:val="000000"/>
          <w:kern w:val="0"/>
          <w:sz w:val="28"/>
          <w:szCs w:val="28"/>
        </w:rPr>
      </w:pPr>
      <w:r>
        <w:rPr>
          <w:rFonts w:ascii="黑体" w:eastAsia="黑体" w:hAnsi="黑体" w:cs="仿宋_GB2312" w:hint="eastAsia"/>
          <w:color w:val="000000"/>
          <w:kern w:val="0"/>
          <w:sz w:val="28"/>
          <w:szCs w:val="28"/>
        </w:rPr>
        <w:lastRenderedPageBreak/>
        <w:t>附件3：</w:t>
      </w:r>
    </w:p>
    <w:p w:rsidR="00DD1DBD" w:rsidRDefault="00DD1DBD" w:rsidP="00DD1DBD">
      <w:pPr>
        <w:spacing w:line="600" w:lineRule="exact"/>
        <w:jc w:val="center"/>
        <w:rPr>
          <w:rFonts w:ascii="方正小标宋简体" w:eastAsia="方正小标宋简体" w:hAnsi="方正小标宋简体" w:cs="方正小标宋简体"/>
          <w:b/>
          <w:color w:val="000000"/>
          <w:spacing w:val="18"/>
          <w:kern w:val="36"/>
          <w:sz w:val="36"/>
        </w:rPr>
      </w:pPr>
      <w:r>
        <w:rPr>
          <w:rFonts w:ascii="方正小标宋简体" w:eastAsia="方正小标宋简体" w:hAnsi="方正小标宋简体" w:cs="方正小标宋简体" w:hint="eastAsia"/>
          <w:b/>
          <w:color w:val="000000"/>
          <w:spacing w:val="18"/>
          <w:kern w:val="36"/>
          <w:sz w:val="36"/>
        </w:rPr>
        <w:t>专家推荐意见表</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3"/>
        <w:gridCol w:w="1329"/>
        <w:gridCol w:w="1418"/>
        <w:gridCol w:w="1983"/>
        <w:gridCol w:w="1276"/>
        <w:gridCol w:w="1562"/>
      </w:tblGrid>
      <w:tr w:rsidR="00DD1DBD" w:rsidTr="005233FF">
        <w:trPr>
          <w:trHeight w:val="737"/>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被推荐人姓名</w:t>
            </w:r>
          </w:p>
        </w:tc>
        <w:tc>
          <w:tcPr>
            <w:tcW w:w="132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left"/>
              <w:rPr>
                <w:rFonts w:ascii="仿宋" w:eastAsia="仿宋" w:hAnsi="仿宋" w:cs="仿宋_GB2312"/>
                <w:color w:val="000000"/>
                <w:sz w:val="24"/>
              </w:rPr>
            </w:pPr>
            <w:r>
              <w:rPr>
                <w:rFonts w:ascii="仿宋" w:eastAsia="仿宋" w:hAnsi="仿宋" w:cs="仿宋_GB2312" w:hint="eastAsia"/>
                <w:color w:val="000000"/>
                <w:sz w:val="24"/>
              </w:rPr>
              <w:t>工作单位</w:t>
            </w:r>
          </w:p>
        </w:tc>
        <w:tc>
          <w:tcPr>
            <w:tcW w:w="198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聘任技术岗位职务</w:t>
            </w:r>
          </w:p>
        </w:tc>
        <w:tc>
          <w:tcPr>
            <w:tcW w:w="1562"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r>
      <w:tr w:rsidR="00DD1DBD" w:rsidTr="005233FF">
        <w:trPr>
          <w:trHeight w:val="737"/>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聘任起始日期</w:t>
            </w:r>
          </w:p>
        </w:tc>
        <w:tc>
          <w:tcPr>
            <w:tcW w:w="1329"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left"/>
              <w:rPr>
                <w:rFonts w:ascii="仿宋" w:eastAsia="仿宋" w:hAnsi="仿宋" w:cs="仿宋_GB2312"/>
                <w:color w:val="000000"/>
                <w:sz w:val="24"/>
              </w:rPr>
            </w:pPr>
            <w:r>
              <w:rPr>
                <w:rFonts w:ascii="仿宋" w:eastAsia="仿宋" w:hAnsi="仿宋" w:cs="仿宋_GB2312" w:hint="eastAsia"/>
                <w:color w:val="000000"/>
                <w:sz w:val="24"/>
              </w:rPr>
              <w:t>兼任职务</w:t>
            </w:r>
          </w:p>
        </w:tc>
        <w:tc>
          <w:tcPr>
            <w:tcW w:w="198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联系电话</w:t>
            </w:r>
          </w:p>
        </w:tc>
        <w:tc>
          <w:tcPr>
            <w:tcW w:w="1562"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r>
      <w:tr w:rsidR="00DD1DBD" w:rsidTr="005233FF">
        <w:trPr>
          <w:trHeight w:val="737"/>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专家姓名</w:t>
            </w:r>
          </w:p>
        </w:tc>
        <w:tc>
          <w:tcPr>
            <w:tcW w:w="2747" w:type="dxa"/>
            <w:gridSpan w:val="2"/>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98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职称</w:t>
            </w:r>
          </w:p>
        </w:tc>
        <w:tc>
          <w:tcPr>
            <w:tcW w:w="2838" w:type="dxa"/>
            <w:gridSpan w:val="2"/>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r>
      <w:tr w:rsidR="00DD1DBD" w:rsidTr="005233FF">
        <w:trPr>
          <w:trHeight w:val="737"/>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工作单位</w:t>
            </w:r>
          </w:p>
        </w:tc>
        <w:tc>
          <w:tcPr>
            <w:tcW w:w="2747" w:type="dxa"/>
            <w:gridSpan w:val="2"/>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98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聘任技术岗位</w:t>
            </w:r>
          </w:p>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职务</w:t>
            </w:r>
          </w:p>
        </w:tc>
        <w:tc>
          <w:tcPr>
            <w:tcW w:w="2838" w:type="dxa"/>
            <w:gridSpan w:val="2"/>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r>
      <w:tr w:rsidR="00DD1DBD" w:rsidTr="005233FF">
        <w:trPr>
          <w:trHeight w:val="737"/>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擅长技术领域</w:t>
            </w:r>
          </w:p>
        </w:tc>
        <w:tc>
          <w:tcPr>
            <w:tcW w:w="2747" w:type="dxa"/>
            <w:gridSpan w:val="2"/>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c>
          <w:tcPr>
            <w:tcW w:w="198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目前兼任社会技术方面主要职务</w:t>
            </w:r>
          </w:p>
        </w:tc>
        <w:tc>
          <w:tcPr>
            <w:tcW w:w="2838" w:type="dxa"/>
            <w:gridSpan w:val="2"/>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p>
        </w:tc>
      </w:tr>
      <w:tr w:rsidR="00DD1DBD" w:rsidTr="005233FF">
        <w:trPr>
          <w:trHeight w:val="6296"/>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推荐意见（对被推荐人学术成果</w:t>
            </w:r>
            <w:proofErr w:type="gramStart"/>
            <w:r>
              <w:rPr>
                <w:rFonts w:ascii="仿宋" w:eastAsia="仿宋" w:hAnsi="仿宋" w:cs="仿宋_GB2312" w:hint="eastAsia"/>
                <w:color w:val="000000"/>
                <w:sz w:val="24"/>
              </w:rPr>
              <w:t>作出</w:t>
            </w:r>
            <w:proofErr w:type="gramEnd"/>
            <w:r>
              <w:rPr>
                <w:rFonts w:ascii="仿宋" w:eastAsia="仿宋" w:hAnsi="仿宋" w:cs="仿宋_GB2312" w:hint="eastAsia"/>
                <w:color w:val="000000"/>
                <w:sz w:val="24"/>
              </w:rPr>
              <w:t>如实评价，请手写）</w:t>
            </w:r>
          </w:p>
        </w:tc>
        <w:tc>
          <w:tcPr>
            <w:tcW w:w="7568" w:type="dxa"/>
            <w:gridSpan w:val="5"/>
            <w:tcBorders>
              <w:top w:val="single" w:sz="4" w:space="0" w:color="auto"/>
              <w:left w:val="single" w:sz="4" w:space="0" w:color="auto"/>
              <w:bottom w:val="single" w:sz="4" w:space="0" w:color="auto"/>
              <w:right w:val="single" w:sz="4" w:space="0" w:color="auto"/>
            </w:tcBorders>
          </w:tcPr>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p>
          <w:p w:rsidR="00DD1DBD" w:rsidRDefault="00DD1DBD" w:rsidP="005233FF">
            <w:pPr>
              <w:spacing w:line="420" w:lineRule="exact"/>
              <w:rPr>
                <w:rFonts w:ascii="仿宋" w:eastAsia="仿宋" w:hAnsi="仿宋" w:cs="仿宋_GB2312"/>
                <w:color w:val="000000"/>
                <w:sz w:val="24"/>
              </w:rPr>
            </w:pPr>
          </w:p>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 xml:space="preserve">    专家签名（手写）：  </w:t>
            </w:r>
          </w:p>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 xml:space="preserve">               日期：</w:t>
            </w:r>
          </w:p>
        </w:tc>
      </w:tr>
      <w:tr w:rsidR="00DD1DBD" w:rsidTr="005233FF">
        <w:trPr>
          <w:trHeight w:val="1097"/>
        </w:trPr>
        <w:tc>
          <w:tcPr>
            <w:tcW w:w="1363" w:type="dxa"/>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jc w:val="center"/>
              <w:rPr>
                <w:rFonts w:ascii="仿宋" w:eastAsia="仿宋" w:hAnsi="仿宋" w:cs="仿宋_GB2312"/>
                <w:color w:val="000000"/>
                <w:sz w:val="24"/>
              </w:rPr>
            </w:pPr>
            <w:r>
              <w:rPr>
                <w:rFonts w:ascii="仿宋" w:eastAsia="仿宋" w:hAnsi="仿宋" w:cs="仿宋_GB2312" w:hint="eastAsia"/>
                <w:color w:val="000000"/>
                <w:sz w:val="24"/>
              </w:rPr>
              <w:t>备注</w:t>
            </w:r>
          </w:p>
        </w:tc>
        <w:tc>
          <w:tcPr>
            <w:tcW w:w="7568" w:type="dxa"/>
            <w:gridSpan w:val="5"/>
            <w:tcBorders>
              <w:top w:val="single" w:sz="4" w:space="0" w:color="auto"/>
              <w:left w:val="single" w:sz="4" w:space="0" w:color="auto"/>
              <w:bottom w:val="single" w:sz="4" w:space="0" w:color="auto"/>
              <w:right w:val="single" w:sz="4" w:space="0" w:color="auto"/>
            </w:tcBorders>
            <w:vAlign w:val="center"/>
          </w:tcPr>
          <w:p w:rsidR="00DD1DBD" w:rsidRDefault="00DD1DBD" w:rsidP="005233FF">
            <w:pPr>
              <w:spacing w:line="420" w:lineRule="exact"/>
              <w:rPr>
                <w:rFonts w:ascii="仿宋" w:eastAsia="仿宋" w:hAnsi="仿宋" w:cs="仿宋_GB2312"/>
                <w:color w:val="000000"/>
                <w:sz w:val="24"/>
              </w:rPr>
            </w:pPr>
            <w:r>
              <w:rPr>
                <w:rFonts w:ascii="仿宋" w:eastAsia="仿宋" w:hAnsi="仿宋" w:cs="仿宋_GB2312" w:hint="eastAsia"/>
                <w:color w:val="000000"/>
                <w:sz w:val="24"/>
              </w:rPr>
              <w:t>请将推荐专家职称证书扫描件与推荐意见表合并上传至申报系统中“论文/著作”栏目。</w:t>
            </w:r>
          </w:p>
        </w:tc>
      </w:tr>
    </w:tbl>
    <w:p w:rsidR="00DD1DBD" w:rsidRDefault="00DD1DBD" w:rsidP="00DD1DBD">
      <w:pPr>
        <w:spacing w:line="420" w:lineRule="exact"/>
        <w:textAlignment w:val="baseline"/>
      </w:pPr>
      <w:r>
        <w:rPr>
          <w:rFonts w:ascii="仿宋" w:eastAsia="仿宋" w:hAnsi="仿宋" w:cs="仿宋_GB2312" w:hint="eastAsia"/>
          <w:b/>
          <w:color w:val="000000"/>
          <w:sz w:val="32"/>
          <w:szCs w:val="32"/>
        </w:rPr>
        <w:t>注：请本领域专家推荐；每位专家每年推荐人数不超过3名。</w:t>
      </w:r>
    </w:p>
    <w:p w:rsidR="00DD1DBD" w:rsidRDefault="00DD1DBD"/>
    <w:sectPr w:rsidR="00DD1DBD" w:rsidSect="000211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66C5" w:rsidRDefault="009666C5" w:rsidP="00DD1DBD">
      <w:r>
        <w:separator/>
      </w:r>
    </w:p>
  </w:endnote>
  <w:endnote w:type="continuationSeparator" w:id="0">
    <w:p w:rsidR="009666C5" w:rsidRDefault="009666C5" w:rsidP="00DD1D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文泉驿微米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ESI黑体-GB2312">
    <w:charset w:val="86"/>
    <w:family w:val="auto"/>
    <w:pitch w:val="default"/>
    <w:sig w:usb0="800002BF" w:usb1="184F6CF8" w:usb2="00000012" w:usb3="00000000" w:csb0="0004000F" w:csb1="00000000"/>
  </w:font>
  <w:font w:name="楷体">
    <w:panose1 w:val="02010609060101010101"/>
    <w:charset w:val="86"/>
    <w:family w:val="modern"/>
    <w:pitch w:val="fixed"/>
    <w:sig w:usb0="800002BF" w:usb1="38CF7CFA" w:usb2="00000016" w:usb3="00000000" w:csb0="00040001" w:csb1="00000000"/>
  </w:font>
  <w:font w:name="楷体_GB2312">
    <w:altName w:val="文泉驿微米黑"/>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ESI仿宋-GB2312">
    <w:charset w:val="86"/>
    <w:family w:val="auto"/>
    <w:pitch w:val="default"/>
    <w:sig w:usb0="800002AF" w:usb1="084F6CF8" w:usb2="00000010"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66C5" w:rsidRDefault="009666C5" w:rsidP="00DD1DBD">
      <w:r>
        <w:separator/>
      </w:r>
    </w:p>
  </w:footnote>
  <w:footnote w:type="continuationSeparator" w:id="0">
    <w:p w:rsidR="009666C5" w:rsidRDefault="009666C5" w:rsidP="00DD1D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1DBD"/>
    <w:rsid w:val="000211CA"/>
    <w:rsid w:val="0018083A"/>
    <w:rsid w:val="00292C7E"/>
    <w:rsid w:val="00496CC8"/>
    <w:rsid w:val="006A103F"/>
    <w:rsid w:val="009666C5"/>
    <w:rsid w:val="009F1A77"/>
    <w:rsid w:val="00A3460B"/>
    <w:rsid w:val="00DD1DBD"/>
    <w:rsid w:val="00DF42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DBD"/>
    <w:pPr>
      <w:widowControl w:val="0"/>
      <w:suppressAutoHyphens/>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F4262"/>
    <w:rPr>
      <w:b/>
      <w:bCs/>
    </w:rPr>
  </w:style>
  <w:style w:type="paragraph" w:styleId="a4">
    <w:name w:val="header"/>
    <w:basedOn w:val="a"/>
    <w:link w:val="Char"/>
    <w:uiPriority w:val="99"/>
    <w:semiHidden/>
    <w:unhideWhenUsed/>
    <w:rsid w:val="00DD1DBD"/>
    <w:pPr>
      <w:pBdr>
        <w:bottom w:val="single" w:sz="6" w:space="1" w:color="auto"/>
      </w:pBdr>
      <w:tabs>
        <w:tab w:val="center" w:pos="4153"/>
        <w:tab w:val="right" w:pos="8306"/>
      </w:tabs>
      <w:suppressAutoHyphens w:val="0"/>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semiHidden/>
    <w:rsid w:val="00DD1DBD"/>
    <w:rPr>
      <w:sz w:val="18"/>
      <w:szCs w:val="18"/>
    </w:rPr>
  </w:style>
  <w:style w:type="paragraph" w:styleId="a5">
    <w:name w:val="footer"/>
    <w:basedOn w:val="a"/>
    <w:link w:val="Char0"/>
    <w:uiPriority w:val="99"/>
    <w:semiHidden/>
    <w:unhideWhenUsed/>
    <w:rsid w:val="00DD1DBD"/>
    <w:pPr>
      <w:tabs>
        <w:tab w:val="center" w:pos="4153"/>
        <w:tab w:val="right" w:pos="8306"/>
      </w:tabs>
      <w:suppressAutoHyphens w:val="0"/>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semiHidden/>
    <w:rsid w:val="00DD1DBD"/>
    <w:rPr>
      <w:sz w:val="18"/>
      <w:szCs w:val="18"/>
    </w:rPr>
  </w:style>
  <w:style w:type="paragraph" w:styleId="a6">
    <w:name w:val="Plain Text"/>
    <w:basedOn w:val="a"/>
    <w:link w:val="Char1"/>
    <w:uiPriority w:val="99"/>
    <w:unhideWhenUsed/>
    <w:qFormat/>
    <w:rsid w:val="00DD1DBD"/>
    <w:pPr>
      <w:widowControl/>
      <w:ind w:firstLine="360"/>
      <w:jc w:val="left"/>
    </w:pPr>
    <w:rPr>
      <w:rFonts w:ascii="宋体" w:hAnsi="Courier New" w:cs="Courier New"/>
      <w:kern w:val="0"/>
      <w:szCs w:val="21"/>
    </w:rPr>
  </w:style>
  <w:style w:type="character" w:customStyle="1" w:styleId="Char1">
    <w:name w:val="纯文本 Char"/>
    <w:basedOn w:val="a0"/>
    <w:link w:val="a6"/>
    <w:uiPriority w:val="99"/>
    <w:rsid w:val="00DD1DBD"/>
    <w:rPr>
      <w:rFonts w:ascii="宋体" w:eastAsia="宋体" w:hAnsi="Courier New" w:cs="Courier New"/>
      <w:kern w:val="0"/>
      <w:szCs w:val="21"/>
    </w:rPr>
  </w:style>
  <w:style w:type="paragraph" w:customStyle="1" w:styleId="1">
    <w:name w:val="正文1"/>
    <w:qFormat/>
    <w:rsid w:val="00DD1DBD"/>
    <w:pPr>
      <w:jc w:val="both"/>
    </w:pPr>
    <w:rPr>
      <w:rFonts w:ascii="Times New Roman" w:eastAsia="宋体" w:hAnsi="Times New Roman" w:cs="Times New Roman"/>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851</Words>
  <Characters>4854</Characters>
  <Application>Microsoft Office Word</Application>
  <DocSecurity>0</DocSecurity>
  <Lines>40</Lines>
  <Paragraphs>11</Paragraphs>
  <ScaleCrop>false</ScaleCrop>
  <Company>China</Company>
  <LinksUpToDate>false</LinksUpToDate>
  <CharactersWithSpaces>5694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2023-06-05T01:12:00Z</dcterms:created>
  <dcterms:modified xsi:type="dcterms:W3CDTF">2023-06-13T07:23:00Z</dcterms:modified>
</cp:coreProperties>
</file>