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F99" w:rsidRPr="00280D72" w:rsidRDefault="00B9688E" w:rsidP="00280D72">
      <w:pPr>
        <w:snapToGrid w:val="0"/>
        <w:jc w:val="center"/>
        <w:rPr>
          <w:rFonts w:ascii="华文中宋" w:eastAsia="华文中宋" w:hAnsi="华文中宋" w:cs="华文中宋"/>
          <w:b/>
          <w:bCs/>
          <w:sz w:val="36"/>
          <w:szCs w:val="36"/>
        </w:rPr>
      </w:pPr>
      <w:r w:rsidRPr="00280D72">
        <w:rPr>
          <w:rFonts w:ascii="华文中宋" w:eastAsia="华文中宋" w:hAnsi="华文中宋" w:cs="华文中宋" w:hint="eastAsia"/>
          <w:b/>
          <w:bCs/>
          <w:sz w:val="36"/>
          <w:szCs w:val="36"/>
        </w:rPr>
        <w:t>关于开展2021年度上海市工程系列城市管理专业</w:t>
      </w:r>
    </w:p>
    <w:p w:rsidR="00060F99" w:rsidRDefault="00B9688E" w:rsidP="00280D72">
      <w:pPr>
        <w:snapToGrid w:val="0"/>
        <w:jc w:val="center"/>
        <w:rPr>
          <w:rFonts w:ascii="华文中宋" w:eastAsia="华文中宋" w:hAnsi="华文中宋" w:cs="华文中宋" w:hint="eastAsia"/>
          <w:b/>
          <w:bCs/>
          <w:sz w:val="36"/>
          <w:szCs w:val="36"/>
        </w:rPr>
      </w:pPr>
      <w:r w:rsidRPr="00280D72">
        <w:rPr>
          <w:rFonts w:ascii="华文中宋" w:eastAsia="华文中宋" w:hAnsi="华文中宋" w:cs="华文中宋" w:hint="eastAsia"/>
          <w:b/>
          <w:bCs/>
          <w:sz w:val="36"/>
          <w:szCs w:val="36"/>
        </w:rPr>
        <w:t>高级工程师职称评审工作通知</w:t>
      </w:r>
    </w:p>
    <w:p w:rsidR="00280D72" w:rsidRPr="00280D72" w:rsidRDefault="00280D72" w:rsidP="00280D72">
      <w:pPr>
        <w:snapToGrid w:val="0"/>
        <w:jc w:val="center"/>
        <w:rPr>
          <w:rFonts w:ascii="华文中宋" w:eastAsia="华文中宋" w:hAnsi="华文中宋" w:cs="华文中宋"/>
          <w:b/>
          <w:bCs/>
          <w:sz w:val="36"/>
          <w:szCs w:val="36"/>
        </w:rPr>
      </w:pP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一、评审组织机构</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上海市工程系列城市管理专业高级职称评审委员会（以下简称“</w:t>
      </w:r>
      <w:r w:rsidR="00280D72">
        <w:rPr>
          <w:rFonts w:ascii="仿宋_GB2312" w:eastAsia="仿宋_GB2312" w:hAnsiTheme="minorHAnsi" w:cs="仿宋_GB2312" w:hint="eastAsia"/>
          <w:kern w:val="2"/>
          <w:sz w:val="30"/>
          <w:szCs w:val="30"/>
        </w:rPr>
        <w:t>市城市管理高评委”），负责本市城市管理专业高级工程师的评审工作。</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二、申报评审范围</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w:t>
      </w:r>
      <w:r w:rsidR="00545079" w:rsidRPr="00280D72">
        <w:rPr>
          <w:rFonts w:ascii="仿宋_GB2312" w:eastAsia="仿宋_GB2312" w:hAnsiTheme="minorHAnsi" w:cs="仿宋_GB2312" w:hint="eastAsia"/>
          <w:kern w:val="2"/>
          <w:sz w:val="30"/>
          <w:szCs w:val="30"/>
        </w:rPr>
        <w:t>交通工程：</w:t>
      </w:r>
      <w:r w:rsidRPr="00280D72">
        <w:rPr>
          <w:rFonts w:ascii="仿宋_GB2312" w:eastAsia="仿宋_GB2312" w:hAnsiTheme="minorHAnsi" w:cs="仿宋_GB2312" w:hint="eastAsia"/>
          <w:kern w:val="2"/>
          <w:sz w:val="30"/>
          <w:szCs w:val="30"/>
        </w:rPr>
        <w:t>从事交通运输规划、建设、营运、车辆应用、机电、快递工程技术（快递网络工程、快递设备工程、快递信息工程）；船舶修造检验、航运规划、航道建设、港航监督；道路养护及管理、交通节能减</w:t>
      </w:r>
      <w:proofErr w:type="gramStart"/>
      <w:r w:rsidRPr="00280D72">
        <w:rPr>
          <w:rFonts w:ascii="仿宋_GB2312" w:eastAsia="仿宋_GB2312" w:hAnsiTheme="minorHAnsi" w:cs="仿宋_GB2312" w:hint="eastAsia"/>
          <w:kern w:val="2"/>
          <w:sz w:val="30"/>
          <w:szCs w:val="30"/>
        </w:rPr>
        <w:t>排技术</w:t>
      </w:r>
      <w:proofErr w:type="gramEnd"/>
      <w:r w:rsidRPr="00280D72">
        <w:rPr>
          <w:rFonts w:ascii="仿宋_GB2312" w:eastAsia="仿宋_GB2312" w:hAnsiTheme="minorHAnsi" w:cs="仿宋_GB2312" w:hint="eastAsia"/>
          <w:kern w:val="2"/>
          <w:sz w:val="30"/>
          <w:szCs w:val="30"/>
        </w:rPr>
        <w:t>的本市在职工程技术人员；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w:t>
      </w:r>
      <w:r w:rsidR="00545079" w:rsidRPr="00280D72">
        <w:rPr>
          <w:rFonts w:ascii="仿宋_GB2312" w:eastAsia="仿宋_GB2312" w:hAnsiTheme="minorHAnsi" w:cs="仿宋_GB2312" w:hint="eastAsia"/>
          <w:kern w:val="2"/>
          <w:sz w:val="30"/>
          <w:szCs w:val="30"/>
        </w:rPr>
        <w:t>燃气：</w:t>
      </w:r>
      <w:r w:rsidRPr="00280D72">
        <w:rPr>
          <w:rFonts w:ascii="仿宋_GB2312" w:eastAsia="仿宋_GB2312" w:hAnsiTheme="minorHAnsi" w:cs="仿宋_GB2312" w:hint="eastAsia"/>
          <w:kern w:val="2"/>
          <w:sz w:val="30"/>
          <w:szCs w:val="30"/>
        </w:rPr>
        <w:t>从事人工煤气、液化石油气、天然气的生产、管道工程、输配、供应、应用的本市在职工程技术人员；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w:t>
      </w:r>
      <w:r w:rsidR="00545079" w:rsidRPr="00280D72">
        <w:rPr>
          <w:rFonts w:ascii="仿宋_GB2312" w:eastAsia="仿宋_GB2312" w:hAnsiTheme="minorHAnsi" w:cs="仿宋_GB2312" w:hint="eastAsia"/>
          <w:kern w:val="2"/>
          <w:sz w:val="30"/>
          <w:szCs w:val="30"/>
        </w:rPr>
        <w:t>轨道交通：</w:t>
      </w:r>
      <w:r w:rsidRPr="00280D72">
        <w:rPr>
          <w:rFonts w:ascii="仿宋_GB2312" w:eastAsia="仿宋_GB2312" w:hAnsiTheme="minorHAnsi" w:cs="仿宋_GB2312" w:hint="eastAsia"/>
          <w:kern w:val="2"/>
          <w:sz w:val="30"/>
          <w:szCs w:val="30"/>
        </w:rPr>
        <w:t>从事轨道交通管理、运营和机电设施设备维护的本市在职工程技术人员；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4、</w:t>
      </w:r>
      <w:r w:rsidR="00545079" w:rsidRPr="00280D72">
        <w:rPr>
          <w:rFonts w:ascii="仿宋_GB2312" w:eastAsia="仿宋_GB2312" w:hAnsiTheme="minorHAnsi" w:cs="仿宋_GB2312" w:hint="eastAsia"/>
          <w:kern w:val="2"/>
          <w:sz w:val="30"/>
          <w:szCs w:val="30"/>
        </w:rPr>
        <w:t>绿化林业：</w:t>
      </w:r>
      <w:r w:rsidRPr="00280D72">
        <w:rPr>
          <w:rFonts w:ascii="仿宋_GB2312" w:eastAsia="仿宋_GB2312" w:hAnsiTheme="minorHAnsi" w:cs="仿宋_GB2312" w:hint="eastAsia"/>
          <w:kern w:val="2"/>
          <w:sz w:val="30"/>
          <w:szCs w:val="30"/>
        </w:rPr>
        <w:t>从事园林景观及造林规划设计、绿化林业研究、绿化林业建设与养护、植物保护、林业病虫检疫与防治、绿化林业生态保护、花卉苗木和果树技术推广、野生动物繁育与保护的本市在职工程技术人员；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5、</w:t>
      </w:r>
      <w:r w:rsidR="00545079" w:rsidRPr="00280D72">
        <w:rPr>
          <w:rFonts w:ascii="仿宋_GB2312" w:eastAsia="仿宋_GB2312" w:hAnsiTheme="minorHAnsi" w:cs="仿宋_GB2312" w:hint="eastAsia"/>
          <w:kern w:val="2"/>
          <w:sz w:val="30"/>
          <w:szCs w:val="30"/>
        </w:rPr>
        <w:t>环境保护：</w:t>
      </w:r>
      <w:r w:rsidRPr="00280D72">
        <w:rPr>
          <w:rFonts w:ascii="仿宋_GB2312" w:eastAsia="仿宋_GB2312" w:hAnsiTheme="minorHAnsi" w:cs="仿宋_GB2312" w:hint="eastAsia"/>
          <w:kern w:val="2"/>
          <w:sz w:val="30"/>
          <w:szCs w:val="30"/>
        </w:rPr>
        <w:t>从事环境保护的科学研究、监测、监督管理的本市在职工程技术人员；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6、</w:t>
      </w:r>
      <w:r w:rsidR="00545079" w:rsidRPr="00280D72">
        <w:rPr>
          <w:rFonts w:ascii="仿宋_GB2312" w:eastAsia="仿宋_GB2312" w:hAnsiTheme="minorHAnsi" w:cs="仿宋_GB2312" w:hint="eastAsia"/>
          <w:kern w:val="2"/>
          <w:sz w:val="30"/>
          <w:szCs w:val="30"/>
        </w:rPr>
        <w:t>市容环卫：</w:t>
      </w:r>
      <w:r w:rsidRPr="00280D72">
        <w:rPr>
          <w:rFonts w:ascii="仿宋_GB2312" w:eastAsia="仿宋_GB2312" w:hAnsiTheme="minorHAnsi" w:cs="仿宋_GB2312" w:hint="eastAsia"/>
          <w:kern w:val="2"/>
          <w:sz w:val="30"/>
          <w:szCs w:val="30"/>
        </w:rPr>
        <w:t>从事市容环境监测、废弃物处置、环卫设备设计与制造、市容景观设计、环境保洁的本市在职工程技术人员；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7、</w:t>
      </w:r>
      <w:r w:rsidR="00545079" w:rsidRPr="00280D72">
        <w:rPr>
          <w:rFonts w:ascii="仿宋_GB2312" w:eastAsia="仿宋_GB2312" w:hAnsiTheme="minorHAnsi" w:cs="仿宋_GB2312" w:hint="eastAsia"/>
          <w:kern w:val="2"/>
          <w:sz w:val="30"/>
          <w:szCs w:val="30"/>
        </w:rPr>
        <w:t>信息技术：</w:t>
      </w:r>
      <w:r w:rsidRPr="00280D72">
        <w:rPr>
          <w:rFonts w:ascii="仿宋_GB2312" w:eastAsia="仿宋_GB2312" w:hAnsiTheme="minorHAnsi" w:cs="仿宋_GB2312" w:hint="eastAsia"/>
          <w:kern w:val="2"/>
          <w:sz w:val="30"/>
          <w:szCs w:val="30"/>
        </w:rPr>
        <w:t>从事城乡建设、交通、城市管理、国际航运及物流信息技术研究、应用开发和运行维护的本市在职工程技术人员；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8、</w:t>
      </w:r>
      <w:r w:rsidR="00545079" w:rsidRPr="00280D72">
        <w:rPr>
          <w:rFonts w:ascii="仿宋_GB2312" w:eastAsia="仿宋_GB2312" w:hAnsiTheme="minorHAnsi" w:cs="仿宋_GB2312" w:hint="eastAsia"/>
          <w:kern w:val="2"/>
          <w:sz w:val="30"/>
          <w:szCs w:val="30"/>
        </w:rPr>
        <w:t>交运港务：</w:t>
      </w:r>
      <w:r w:rsidRPr="00280D72">
        <w:rPr>
          <w:rFonts w:ascii="仿宋_GB2312" w:eastAsia="仿宋_GB2312" w:hAnsiTheme="minorHAnsi" w:cs="仿宋_GB2312" w:hint="eastAsia"/>
          <w:kern w:val="2"/>
          <w:sz w:val="30"/>
          <w:szCs w:val="30"/>
        </w:rPr>
        <w:t>从事港口或陆上运输机电设备、自动化和智能化技术、装卸工艺设计、港口工程的本市在职工程技术人员。</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三、申报条件和要求</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（一）基本条件</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拥护中国共产党领导，遵守宪法和国家法律、法规，恪守职业道德，具有良好的职业操守和从业行为。无不良诚信记录，无尚在有效期内的行政处罚。</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（二）岗位条件</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1、在本市企事业单位和社会组织相应专业技术岗位上工作的在职专业技术人员，至申报截止</w:t>
      </w:r>
      <w:proofErr w:type="gramStart"/>
      <w:r w:rsidRPr="00280D72">
        <w:rPr>
          <w:rFonts w:ascii="仿宋_GB2312" w:eastAsia="仿宋_GB2312" w:hAnsiTheme="minorHAnsi" w:cs="仿宋_GB2312" w:hint="eastAsia"/>
          <w:kern w:val="2"/>
          <w:sz w:val="30"/>
          <w:szCs w:val="30"/>
        </w:rPr>
        <w:t>日符合</w:t>
      </w:r>
      <w:proofErr w:type="gramEnd"/>
      <w:r w:rsidRPr="00280D72">
        <w:rPr>
          <w:rFonts w:ascii="仿宋_GB2312" w:eastAsia="仿宋_GB2312" w:hAnsiTheme="minorHAnsi" w:cs="仿宋_GB2312" w:hint="eastAsia"/>
          <w:kern w:val="2"/>
          <w:sz w:val="30"/>
          <w:szCs w:val="30"/>
        </w:rPr>
        <w:t>以下条件之一的，可以在本市申报城市管理专业高级工程师任职资格:</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（1）具有本市户籍；</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（2）持有有效期内的《上海市居住证》；</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（3）近2年内在本市累计缴纳社会保险满12个月。</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本市企事业单位引进未取得过中级专业技术职务任职资格的海外高层次留学人才，在回国5年内，根据其学历、学术、专业水平，由所在单位考核申请，区以上行业主管部门、专业学会（协会）或者两名以上正高级职称同行专家推荐，高评委及主管部门审核，可比照国内同类人员直接申报。</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3、以下情况不在申报范围之内：</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（1）当年度已达到法定退休年龄人员或已办理退休手续者。</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（2）上一年度未通过评审人员（本年度有突出业绩和重大贡献者除外）。</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（三）学历、资历要求</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1、获得理工类相关专业博士学位后，聘任工程师职务满2年以上。</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2、获得理工类相关专业硕士研究生学历，聘任工程师职务满5年以上。</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3、获得理工类相关专业大学本科学历，取得工程师任职资格并聘任工程师职务满5年以上；非理工类专业大学本科（含成人教育本科）毕业，须具备理工类相关专业大学专科学历，</w:t>
      </w:r>
      <w:r w:rsidR="00545079" w:rsidRPr="00280D72">
        <w:rPr>
          <w:rFonts w:ascii="仿宋_GB2312" w:eastAsia="仿宋_GB2312" w:hAnsiTheme="minorHAnsi" w:cs="仿宋_GB2312" w:hint="eastAsia"/>
          <w:kern w:val="2"/>
          <w:sz w:val="30"/>
          <w:szCs w:val="30"/>
        </w:rPr>
        <w:t>取得工程师任职资格并</w:t>
      </w:r>
      <w:r w:rsidRPr="00280D72">
        <w:rPr>
          <w:rFonts w:ascii="仿宋_GB2312" w:eastAsia="仿宋_GB2312" w:hAnsiTheme="minorHAnsi" w:cs="仿宋_GB2312" w:hint="eastAsia"/>
          <w:kern w:val="2"/>
          <w:sz w:val="30"/>
          <w:szCs w:val="30"/>
        </w:rPr>
        <w:t>聘任工程师职务满7年以上。</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4、试点与高技能人才贯通，申报者需同时满足下列条件：</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（1）在工程技术领域生产一线岗位从事技术技能工作满1年；</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（2）相关专业本科毕业，从事专业技术工作累计满10年（其中相关技能岗位年限可对折计算成专业技术岗位年限）；</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（3）获得相关专业高级技师（一级）职业资格或职业技能等级后，从事专业工作满4年。</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任职资历年限计算截止日期为2021年的6月30日（自按规定聘任工程师职务起算）。非就业状态、在行政管理或工勤等岗位工作的经历不能作为专业技术工作经历。在计算时，因专业技术岗位变动、待岗待聘、长病假、参加全日制教育等不在本专业技术岗位工作的时间需相应扣除。</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（四）论文论著/技术总结要求</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提交在工程师任职期间撰写的与本职工作密切相关、具有较高学术水平的工程技术专业论文、技术总结或著作，具备下列条件之一：</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1、独立或作为第一作者（合作撰写论文不得超过3人）撰写专业论文两篇及以上，其中至少有一篇在专业刊物（有书刊号）上公开发表。确定一篇为主送论文，主送论文须独立撰写，主送论文字数不少于3000字。</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同时，提交论文应注意以下要求：</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（1）学位论文不得作为职称评审论文报送；</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（2）若报送以外文发表的论文，需同时提供中文译稿，且审核时以中文内容为准；</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（3）提交的论文应确保与所提交的书面材料完全相同，凡未按要求上传论文材料的，材料受理点将不予受理；</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（4）提交公开发表的论文，申报人员应在材料申报截止日前提供正式出版刊物，论文录用证明、报刊及电子论文等不作为申报依据，凡在材料申报截止</w:t>
      </w:r>
      <w:proofErr w:type="gramStart"/>
      <w:r w:rsidRPr="00280D72">
        <w:rPr>
          <w:rFonts w:ascii="仿宋_GB2312" w:eastAsia="仿宋_GB2312" w:hAnsiTheme="minorHAnsi" w:cs="仿宋_GB2312" w:hint="eastAsia"/>
          <w:kern w:val="2"/>
          <w:sz w:val="30"/>
          <w:szCs w:val="30"/>
        </w:rPr>
        <w:t>日无法</w:t>
      </w:r>
      <w:proofErr w:type="gramEnd"/>
      <w:r w:rsidRPr="00280D72">
        <w:rPr>
          <w:rFonts w:ascii="仿宋_GB2312" w:eastAsia="仿宋_GB2312" w:hAnsiTheme="minorHAnsi" w:cs="仿宋_GB2312" w:hint="eastAsia"/>
          <w:kern w:val="2"/>
          <w:sz w:val="30"/>
          <w:szCs w:val="30"/>
        </w:rPr>
        <w:t>提供正式出版刊物的，材料受理点将不予受理；</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（5）高评委对申报人所提交主送论文将进行重合度检测，经查实存在学术造假行为的，实行“一票否决”。</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2、结合本人主持</w:t>
      </w:r>
      <w:proofErr w:type="gramStart"/>
      <w:r w:rsidRPr="00280D72">
        <w:rPr>
          <w:rFonts w:ascii="仿宋_GB2312" w:eastAsia="仿宋_GB2312" w:hAnsiTheme="minorHAnsi" w:cs="仿宋_GB2312" w:hint="eastAsia"/>
          <w:kern w:val="2"/>
          <w:sz w:val="30"/>
          <w:szCs w:val="30"/>
        </w:rPr>
        <w:t>或为主</w:t>
      </w:r>
      <w:proofErr w:type="gramEnd"/>
      <w:r w:rsidRPr="00280D72">
        <w:rPr>
          <w:rFonts w:ascii="仿宋_GB2312" w:eastAsia="仿宋_GB2312" w:hAnsiTheme="minorHAnsi" w:cs="仿宋_GB2312" w:hint="eastAsia"/>
          <w:kern w:val="2"/>
          <w:sz w:val="30"/>
          <w:szCs w:val="30"/>
        </w:rPr>
        <w:t>参与的科研项目、生产项目或工程项目的技术工作，独立撰写技术工作总结两篇及以上，每篇字数不少于3000字。</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同时，提交技术工作总结应注意以下要求：</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（1）项目的可行性研究、立项申请、结题报告以及项目技术报告等不作为职称评审技术工作总结报送；</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（2）技术工作总结应阐明项目水平，并写明本人在项目中所承担的岗位职责、专业技术能力、创造性的作用贡献以及解决的技术难点与难题；</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（3）技术工作总结须由单位审核并出具申报人独立撰写的证明，为确保申报人参与项目的真实性，须同时提供申报人主持</w:t>
      </w:r>
      <w:proofErr w:type="gramStart"/>
      <w:r w:rsidRPr="00280D72">
        <w:rPr>
          <w:rFonts w:ascii="仿宋_GB2312" w:eastAsia="仿宋_GB2312" w:hAnsiTheme="minorHAnsi" w:cs="仿宋_GB2312" w:hint="eastAsia"/>
          <w:kern w:val="2"/>
          <w:sz w:val="30"/>
          <w:szCs w:val="30"/>
        </w:rPr>
        <w:t>或为主</w:t>
      </w:r>
      <w:proofErr w:type="gramEnd"/>
      <w:r w:rsidRPr="00280D72">
        <w:rPr>
          <w:rFonts w:ascii="仿宋_GB2312" w:eastAsia="仿宋_GB2312" w:hAnsiTheme="minorHAnsi" w:cs="仿宋_GB2312" w:hint="eastAsia"/>
          <w:kern w:val="2"/>
          <w:sz w:val="30"/>
          <w:szCs w:val="30"/>
        </w:rPr>
        <w:t>参与的项目立项、结项、验收、鉴定等相关材料；</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（4）高评委对申报人所提交的技术工作总结将进行重合度检测，经查实存在学术造假行为的，实行“一票否决”。</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3、作为主要作者（前3名）撰写并正式出版过学术论著（不含编著、教材），其中本人撰写的字数不少于四万字。</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（五）继续教育要求</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按照国家和本市相关文件要求，专业技术人员评审和聘任高级职称的，每年需完成规定的继续教育科目培训。具体包括：</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w:t>
      </w:r>
      <w:proofErr w:type="gramStart"/>
      <w:r w:rsidRPr="00280D72">
        <w:rPr>
          <w:rFonts w:ascii="仿宋_GB2312" w:eastAsia="仿宋_GB2312" w:hAnsiTheme="minorHAnsi" w:cs="仿宋_GB2312" w:hint="eastAsia"/>
          <w:kern w:val="2"/>
          <w:sz w:val="30"/>
          <w:szCs w:val="30"/>
        </w:rPr>
        <w:t>公需科目</w:t>
      </w:r>
      <w:proofErr w:type="gramEnd"/>
      <w:r w:rsidRPr="00280D72">
        <w:rPr>
          <w:rFonts w:ascii="仿宋_GB2312" w:eastAsia="仿宋_GB2312" w:hAnsiTheme="minorHAnsi" w:cs="仿宋_GB2312" w:hint="eastAsia"/>
          <w:kern w:val="2"/>
          <w:sz w:val="30"/>
          <w:szCs w:val="30"/>
        </w:rPr>
        <w:t>。根据《关于完善本市专业技术人员继续教育公需科目培训工作的通知》（沪</w:t>
      </w:r>
      <w:proofErr w:type="gramStart"/>
      <w:r w:rsidRPr="00280D72">
        <w:rPr>
          <w:rFonts w:ascii="仿宋_GB2312" w:eastAsia="仿宋_GB2312" w:hAnsiTheme="minorHAnsi" w:cs="仿宋_GB2312" w:hint="eastAsia"/>
          <w:kern w:val="2"/>
          <w:sz w:val="30"/>
          <w:szCs w:val="30"/>
        </w:rPr>
        <w:t>人社专</w:t>
      </w:r>
      <w:proofErr w:type="gramEnd"/>
      <w:r w:rsidRPr="00280D72">
        <w:rPr>
          <w:rFonts w:ascii="仿宋_GB2312" w:eastAsia="仿宋_GB2312" w:hAnsiTheme="minorHAnsi" w:cs="仿宋_GB2312" w:hint="eastAsia"/>
          <w:kern w:val="2"/>
          <w:sz w:val="30"/>
          <w:szCs w:val="30"/>
        </w:rPr>
        <w:t>〔2017〕256号）文件规定，专业技术人员评审和聘任高级职称的，每年需完成规定</w:t>
      </w:r>
      <w:proofErr w:type="gramStart"/>
      <w:r w:rsidRPr="00280D72">
        <w:rPr>
          <w:rFonts w:ascii="仿宋_GB2312" w:eastAsia="仿宋_GB2312" w:hAnsiTheme="minorHAnsi" w:cs="仿宋_GB2312" w:hint="eastAsia"/>
          <w:kern w:val="2"/>
          <w:sz w:val="30"/>
          <w:szCs w:val="30"/>
        </w:rPr>
        <w:t>的公需科目</w:t>
      </w:r>
      <w:proofErr w:type="gramEnd"/>
      <w:r w:rsidRPr="00280D72">
        <w:rPr>
          <w:rFonts w:ascii="仿宋_GB2312" w:eastAsia="仿宋_GB2312" w:hAnsiTheme="minorHAnsi" w:cs="仿宋_GB2312" w:hint="eastAsia"/>
          <w:kern w:val="2"/>
          <w:sz w:val="30"/>
          <w:szCs w:val="30"/>
        </w:rPr>
        <w:t>培训。2021年按90学时考核，其中必修课程不少于45学时。</w:t>
      </w:r>
      <w:proofErr w:type="gramStart"/>
      <w:r w:rsidRPr="00280D72">
        <w:rPr>
          <w:rFonts w:ascii="仿宋_GB2312" w:eastAsia="仿宋_GB2312" w:hAnsiTheme="minorHAnsi" w:cs="仿宋_GB2312" w:hint="eastAsia"/>
          <w:kern w:val="2"/>
          <w:sz w:val="30"/>
          <w:szCs w:val="30"/>
        </w:rPr>
        <w:t>各公需科目</w:t>
      </w:r>
      <w:proofErr w:type="gramEnd"/>
      <w:r w:rsidRPr="00280D72">
        <w:rPr>
          <w:rFonts w:ascii="仿宋_GB2312" w:eastAsia="仿宋_GB2312" w:hAnsiTheme="minorHAnsi" w:cs="仿宋_GB2312" w:hint="eastAsia"/>
          <w:kern w:val="2"/>
          <w:sz w:val="30"/>
          <w:szCs w:val="30"/>
        </w:rPr>
        <w:t>培训课程安排和报名事宜，请登录“上海市专业技术人员继续教育网”（www.sacee.org.cn）查询《2021年上海市专业技术人员继续教育公需科目培训计划》。另外，对2017年前记录</w:t>
      </w:r>
      <w:proofErr w:type="gramStart"/>
      <w:r w:rsidRPr="00280D72">
        <w:rPr>
          <w:rFonts w:ascii="仿宋_GB2312" w:eastAsia="仿宋_GB2312" w:hAnsiTheme="minorHAnsi" w:cs="仿宋_GB2312" w:hint="eastAsia"/>
          <w:kern w:val="2"/>
          <w:sz w:val="30"/>
          <w:szCs w:val="30"/>
        </w:rPr>
        <w:t>的公需科目</w:t>
      </w:r>
      <w:proofErr w:type="gramEnd"/>
      <w:r w:rsidRPr="00280D72">
        <w:rPr>
          <w:rFonts w:ascii="仿宋_GB2312" w:eastAsia="仿宋_GB2312" w:hAnsiTheme="minorHAnsi" w:cs="仿宋_GB2312" w:hint="eastAsia"/>
          <w:kern w:val="2"/>
          <w:sz w:val="30"/>
          <w:szCs w:val="30"/>
        </w:rPr>
        <w:t>学分，在五年有效期内</w:t>
      </w:r>
      <w:r w:rsidR="00545079" w:rsidRPr="00280D72">
        <w:rPr>
          <w:rFonts w:ascii="仿宋_GB2312" w:eastAsia="仿宋_GB2312" w:hAnsiTheme="minorHAnsi" w:cs="仿宋_GB2312" w:hint="eastAsia"/>
          <w:kern w:val="2"/>
          <w:sz w:val="30"/>
          <w:szCs w:val="30"/>
        </w:rPr>
        <w:t>的，</w:t>
      </w:r>
      <w:r w:rsidRPr="00280D72">
        <w:rPr>
          <w:rFonts w:ascii="仿宋_GB2312" w:eastAsia="仿宋_GB2312" w:hAnsiTheme="minorHAnsi" w:cs="仿宋_GB2312" w:hint="eastAsia"/>
          <w:kern w:val="2"/>
          <w:sz w:val="30"/>
          <w:szCs w:val="30"/>
        </w:rPr>
        <w:t>按1学分对应3学时折算。对通过职称外语、职称计算机应用能力考试且未超过五年期限的，可分别折算为</w:t>
      </w:r>
      <w:proofErr w:type="gramStart"/>
      <w:r w:rsidRPr="00280D72">
        <w:rPr>
          <w:rFonts w:ascii="仿宋_GB2312" w:eastAsia="仿宋_GB2312" w:hAnsiTheme="minorHAnsi" w:cs="仿宋_GB2312" w:hint="eastAsia"/>
          <w:kern w:val="2"/>
          <w:sz w:val="30"/>
          <w:szCs w:val="30"/>
        </w:rPr>
        <w:t>3个公需科目</w:t>
      </w:r>
      <w:proofErr w:type="gramEnd"/>
      <w:r w:rsidRPr="00280D72">
        <w:rPr>
          <w:rFonts w:ascii="仿宋_GB2312" w:eastAsia="仿宋_GB2312" w:hAnsiTheme="minorHAnsi" w:cs="仿宋_GB2312" w:hint="eastAsia"/>
          <w:kern w:val="2"/>
          <w:sz w:val="30"/>
          <w:szCs w:val="30"/>
        </w:rPr>
        <w:t>学时。</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2、专业科目。2021年申报市城市管理高评委的人员，需参加城市管理专业科目的继续教育，其参加有关继续教育培训考核情况将作为职称评审依据之一，具体事项请关注公众号“上海交通微培训”，查询相关通知。</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（六）破格条件</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少数确有真才实学、成绩显著、贡献突出、符合任职条件，但不具备规定的学历、资历条件的优秀工程技术人员，由所在单位考核申请，行业主管部门、专业学会（协会）、或者两名以上正高级职称同行专家推荐，高评委及主管部门审核，可择优破格评审高级工程师任职资格。</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不具备规定学历，理工类大学专科毕业，累计从事工程技术工作20年以上或理工类大学专科毕业后，连续从事工程技术工作12年以上的；或不具备规定资历，理工类大学本科毕业及以上学历，担任工程师职务3年以上未满5年的；</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申报高级工程师任职资格须同时具备以下二个条件：</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1、在工程师任职期间，在省、部级以上（含省、部级）专业刊物（有书刊号）上独立发表过2篇以上有较高学术水平的工程技术专业论文，并得到同行专家认可。</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2、在工程师任职期间，具备以下经历和业绩：取得国家级、省部级奖项（指科技进步奖、自然科学奖、技术发明奖等科学技</w:t>
      </w:r>
      <w:r w:rsidRPr="00280D72">
        <w:rPr>
          <w:rFonts w:ascii="仿宋_GB2312" w:eastAsia="仿宋_GB2312" w:hAnsiTheme="minorHAnsi" w:cs="仿宋_GB2312" w:hint="eastAsia"/>
          <w:kern w:val="2"/>
          <w:sz w:val="30"/>
          <w:szCs w:val="30"/>
        </w:rPr>
        <w:lastRenderedPageBreak/>
        <w:t>术奖）的主要贡献者（具有个人证书），或者取得与本专业有关的发明专利授权且应用较好的发明者。</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（七）其他事项</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1、评聘工程师职务后，通过成人教育取得高级职称规定学历的工程技术人员申报高级工程师，其取得学历后的资历不得少于一年。</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已评聘其它相关系列高级职称，因工作需要转到建设交通类专业工程技术岗位上工作1年以上，并经考核能履行现岗位职责，可转评高级工程师职称。已评聘工程系列其他专业中级专业技术职务或其他相关系列中级专业技术职务，因工作需要转到建设交通类专业工程技术岗位工作，并评聘工程师满3年以上，经考核能履行现岗位职责，且符合评审条件，可申报高级工程师职称。</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3、根据《上海市人力资源和社会保障局关于调整部分专业技术类职业资格和职称对应办法的通知》（沪</w:t>
      </w:r>
      <w:proofErr w:type="gramStart"/>
      <w:r w:rsidRPr="00280D72">
        <w:rPr>
          <w:rFonts w:ascii="仿宋_GB2312" w:eastAsia="仿宋_GB2312" w:hAnsiTheme="minorHAnsi" w:cs="仿宋_GB2312" w:hint="eastAsia"/>
          <w:kern w:val="2"/>
          <w:sz w:val="30"/>
          <w:szCs w:val="30"/>
        </w:rPr>
        <w:t>人社专[</w:t>
      </w:r>
      <w:proofErr w:type="gramEnd"/>
      <w:r w:rsidRPr="00280D72">
        <w:rPr>
          <w:rFonts w:ascii="仿宋_GB2312" w:eastAsia="仿宋_GB2312" w:hAnsiTheme="minorHAnsi" w:cs="仿宋_GB2312" w:hint="eastAsia"/>
          <w:kern w:val="2"/>
          <w:sz w:val="30"/>
          <w:szCs w:val="30"/>
        </w:rPr>
        <w:t>2020]459号）精神，为促进职称评审与职业资格考试的接轨，对于取得沪</w:t>
      </w:r>
      <w:proofErr w:type="gramStart"/>
      <w:r w:rsidRPr="00280D72">
        <w:rPr>
          <w:rFonts w:ascii="仿宋_GB2312" w:eastAsia="仿宋_GB2312" w:hAnsiTheme="minorHAnsi" w:cs="仿宋_GB2312" w:hint="eastAsia"/>
          <w:kern w:val="2"/>
          <w:sz w:val="30"/>
          <w:szCs w:val="30"/>
        </w:rPr>
        <w:t>人社专[</w:t>
      </w:r>
      <w:proofErr w:type="gramEnd"/>
      <w:r w:rsidRPr="00280D72">
        <w:rPr>
          <w:rFonts w:ascii="仿宋_GB2312" w:eastAsia="仿宋_GB2312" w:hAnsiTheme="minorHAnsi" w:cs="仿宋_GB2312" w:hint="eastAsia"/>
          <w:kern w:val="2"/>
          <w:sz w:val="30"/>
          <w:szCs w:val="30"/>
        </w:rPr>
        <w:t>2020]459号文件认定的职业资格证书并按规定聘任工程师职务，同时符合本通知规定的其他申报条件的，可以申报。</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4、城市管理高评委组织安排申报人进行全员面试答辩。</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5、对于上一年度评审未能通过的，第二年继续要求申报的人员，须在申报当年取得以下突出业绩和重大贡献之一，否则不予以受理：</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（1）取得国家级或省部级科技进步奖、自然科学奖、技术发明奖等科学技术奖的主要贡献者，具有个人证书；</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（2）作为项目负责人完成了省部级以上重点攻关项目或产学研项目，或者作为项目负责人通过上海市高新技术成果转化A级认定的项目，须提交立项及项目完成及相关材料；</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（3）独立撰写并公开出版与专业工作内容相关的专著。</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6、事业单位应根据本单位专业技术岗位设置情况实行缺额推荐申报（在专业技术职务申报表的“所在单位核实意见”栏中填写具体意见，并由主管部门或区</w:t>
      </w:r>
      <w:proofErr w:type="gramStart"/>
      <w:r w:rsidRPr="00280D72">
        <w:rPr>
          <w:rFonts w:ascii="仿宋_GB2312" w:eastAsia="仿宋_GB2312" w:hAnsiTheme="minorHAnsi" w:cs="仿宋_GB2312" w:hint="eastAsia"/>
          <w:kern w:val="2"/>
          <w:sz w:val="30"/>
          <w:szCs w:val="30"/>
        </w:rPr>
        <w:t>人社部门</w:t>
      </w:r>
      <w:proofErr w:type="gramEnd"/>
      <w:r w:rsidRPr="00280D72">
        <w:rPr>
          <w:rFonts w:ascii="仿宋_GB2312" w:eastAsia="仿宋_GB2312" w:hAnsiTheme="minorHAnsi" w:cs="仿宋_GB2312" w:hint="eastAsia"/>
          <w:kern w:val="2"/>
          <w:sz w:val="30"/>
          <w:szCs w:val="30"/>
        </w:rPr>
        <w:t>盖章）。</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7、在网上申报截止日前，须提供完备的申报材料，申报表上的所在单位核实意见不填或</w:t>
      </w:r>
      <w:proofErr w:type="gramStart"/>
      <w:r w:rsidRPr="00280D72">
        <w:rPr>
          <w:rFonts w:ascii="仿宋_GB2312" w:eastAsia="仿宋_GB2312" w:hAnsiTheme="minorHAnsi" w:cs="仿宋_GB2312" w:hint="eastAsia"/>
          <w:kern w:val="2"/>
          <w:sz w:val="30"/>
          <w:szCs w:val="30"/>
        </w:rPr>
        <w:t>不</w:t>
      </w:r>
      <w:proofErr w:type="gramEnd"/>
      <w:r w:rsidRPr="00280D72">
        <w:rPr>
          <w:rFonts w:ascii="仿宋_GB2312" w:eastAsia="仿宋_GB2312" w:hAnsiTheme="minorHAnsi" w:cs="仿宋_GB2312" w:hint="eastAsia"/>
          <w:kern w:val="2"/>
          <w:sz w:val="30"/>
          <w:szCs w:val="30"/>
        </w:rPr>
        <w:t>加盖公章、负责人签章的，材料受理点将不受理申报材料。</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8、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w:t>
      </w:r>
      <w:r w:rsidRPr="00280D72">
        <w:rPr>
          <w:rFonts w:ascii="仿宋_GB2312" w:eastAsia="仿宋_GB2312" w:hAnsiTheme="minorHAnsi" w:cs="仿宋_GB2312" w:hint="eastAsia"/>
          <w:kern w:val="2"/>
          <w:sz w:val="30"/>
          <w:szCs w:val="30"/>
        </w:rPr>
        <w:lastRenderedPageBreak/>
        <w:t>身外语和计算机最高水平的材料（近5年内取得），供专家在评审时参考。</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四、申报程序</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（一）申报时间</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2021年7月15日至7月30日。</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（二）申报方法</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登录上海市职称服务系统（上海市人力资源和社会保障局网站http://rsj.sh.gov.cn—政务公开—职称专家），如实注册用户信息、填写基本资料。选择所要申报的高评委及专业学科组，按照要求上</w:t>
      </w:r>
      <w:proofErr w:type="gramStart"/>
      <w:r w:rsidRPr="00280D72">
        <w:rPr>
          <w:rFonts w:ascii="仿宋_GB2312" w:eastAsia="仿宋_GB2312" w:hAnsiTheme="minorHAnsi" w:cs="仿宋_GB2312" w:hint="eastAsia"/>
          <w:kern w:val="2"/>
          <w:sz w:val="30"/>
          <w:szCs w:val="30"/>
        </w:rPr>
        <w:t>传规定</w:t>
      </w:r>
      <w:proofErr w:type="gramEnd"/>
      <w:r w:rsidRPr="00280D72">
        <w:rPr>
          <w:rFonts w:ascii="仿宋_GB2312" w:eastAsia="仿宋_GB2312" w:hAnsiTheme="minorHAnsi" w:cs="仿宋_GB2312" w:hint="eastAsia"/>
          <w:kern w:val="2"/>
          <w:sz w:val="30"/>
          <w:szCs w:val="30"/>
        </w:rPr>
        <w:t>的申报材料附件。凡要求提供的附件材料均应上传原件</w:t>
      </w:r>
      <w:proofErr w:type="gramStart"/>
      <w:r w:rsidRPr="00280D72">
        <w:rPr>
          <w:rFonts w:ascii="仿宋_GB2312" w:eastAsia="仿宋_GB2312" w:hAnsiTheme="minorHAnsi" w:cs="仿宋_GB2312" w:hint="eastAsia"/>
          <w:kern w:val="2"/>
          <w:sz w:val="30"/>
          <w:szCs w:val="30"/>
        </w:rPr>
        <w:t>扫描件至系统</w:t>
      </w:r>
      <w:proofErr w:type="gramEnd"/>
      <w:r w:rsidRPr="00280D72">
        <w:rPr>
          <w:rFonts w:ascii="仿宋_GB2312" w:eastAsia="仿宋_GB2312" w:hAnsiTheme="minorHAnsi" w:cs="仿宋_GB2312" w:hint="eastAsia"/>
          <w:kern w:val="2"/>
          <w:sz w:val="30"/>
          <w:szCs w:val="30"/>
        </w:rPr>
        <w:t>。申报材料填写和附件上</w:t>
      </w:r>
      <w:proofErr w:type="gramStart"/>
      <w:r w:rsidRPr="00280D72">
        <w:rPr>
          <w:rFonts w:ascii="仿宋_GB2312" w:eastAsia="仿宋_GB2312" w:hAnsiTheme="minorHAnsi" w:cs="仿宋_GB2312" w:hint="eastAsia"/>
          <w:kern w:val="2"/>
          <w:sz w:val="30"/>
          <w:szCs w:val="30"/>
        </w:rPr>
        <w:t>传完成</w:t>
      </w:r>
      <w:proofErr w:type="gramEnd"/>
      <w:r w:rsidRPr="00280D72">
        <w:rPr>
          <w:rFonts w:ascii="仿宋_GB2312" w:eastAsia="仿宋_GB2312" w:hAnsiTheme="minorHAnsi" w:cs="仿宋_GB2312" w:hint="eastAsia"/>
          <w:kern w:val="2"/>
          <w:sz w:val="30"/>
          <w:szCs w:val="30"/>
        </w:rPr>
        <w:t>后，经检查无误，点击提交，同时打印申报表。（请确认上传附件不含病毒，否则可能导致材料上传不完整而影响评审）</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（三）注意事项</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学习经历”栏：学历应从高中填起，学历及学位证书直接上传到“学习经历”栏对应的“相关附件”。对于在职获得专业硕士学位证书、并无研究生学历证书的申报人，其基本信息栏的“学历”一栏应按照本人所持有的最高学历证书填写。</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2、“项目情况”栏：各栏（特别是立项时间、担任角色、经费等）应根据项目情况如实填写，并将相关证明材料及获奖证书上传其对应的项目后。</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lastRenderedPageBreak/>
        <w:t xml:space="preserve">　　3、“论文著作”栏：申报论文、技术工作总结及论著均应上传该栏，除论著仅需上传封面、目录及封底外（PDF格式，打包成一个文件作为附件上传），提交论文及技术工作总结的，需上传封面、目录、内容（PDF格式），以及所有论文、技术工作总结的WORD版本。</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4、“附件”栏：</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（1）职称证书及专业技术职务聘任表；</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（2）各类职业（执业）资格证书；</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（3）继续教育证明；</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（4）身份证；</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（5）其它需要提交高评委审阅的材料等</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本栏可上传15个文件，相关内容的文件可打包</w:t>
      </w:r>
      <w:proofErr w:type="gramStart"/>
      <w:r w:rsidRPr="00280D72">
        <w:rPr>
          <w:rFonts w:ascii="仿宋_GB2312" w:eastAsia="仿宋_GB2312" w:hAnsiTheme="minorHAnsi" w:cs="仿宋_GB2312" w:hint="eastAsia"/>
          <w:kern w:val="2"/>
          <w:sz w:val="30"/>
          <w:szCs w:val="30"/>
        </w:rPr>
        <w:t>上传并在</w:t>
      </w:r>
      <w:proofErr w:type="gramEnd"/>
      <w:r w:rsidRPr="00280D72">
        <w:rPr>
          <w:rFonts w:ascii="仿宋_GB2312" w:eastAsia="仿宋_GB2312" w:hAnsiTheme="minorHAnsi" w:cs="仿宋_GB2312" w:hint="eastAsia"/>
          <w:kern w:val="2"/>
          <w:sz w:val="30"/>
          <w:szCs w:val="30"/>
        </w:rPr>
        <w:t>“附件说明”中加以准确说明。</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（四）受理审核</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高评委办公室将对申报材料进行初审，对通过初审人员分配受理号，通知参评对象递交书面材料。初审未通过的，通过职称服务系统告知申报人。对截止</w:t>
      </w:r>
      <w:proofErr w:type="gramStart"/>
      <w:r w:rsidRPr="00280D72">
        <w:rPr>
          <w:rFonts w:ascii="仿宋_GB2312" w:eastAsia="仿宋_GB2312" w:hAnsiTheme="minorHAnsi" w:cs="仿宋_GB2312" w:hint="eastAsia"/>
          <w:kern w:val="2"/>
          <w:sz w:val="30"/>
          <w:szCs w:val="30"/>
        </w:rPr>
        <w:t>申报日</w:t>
      </w:r>
      <w:proofErr w:type="gramEnd"/>
      <w:r w:rsidRPr="00280D72">
        <w:rPr>
          <w:rFonts w:ascii="仿宋_GB2312" w:eastAsia="仿宋_GB2312" w:hAnsiTheme="minorHAnsi" w:cs="仿宋_GB2312" w:hint="eastAsia"/>
          <w:kern w:val="2"/>
          <w:sz w:val="30"/>
          <w:szCs w:val="30"/>
        </w:rPr>
        <w:t>17：00未按要求完成提交，或未按高评委办公室要求的修改时限完成修改的申报人，不纳入今年评审受理范围。</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五、材料准备及报送</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lastRenderedPageBreak/>
        <w:t>（一）书面材料准备</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网上申报材料经初审通过后，申报人打印受理凭证，将材料打印装订成册，经个人签署承诺和单位人事部门审核，填写审核（推荐）意见并盖章后，向上级人事部门或有关评委会或申报服务机构报送。报送的书面材料须与网上申报材料一致,并确保各项材料均真实、有效。其中，证书原件经各评委会真实性审核后当场退还本人。</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（二）材料报送时间</w:t>
      </w:r>
    </w:p>
    <w:p w:rsidR="00060F99" w:rsidRPr="00280D72" w:rsidRDefault="00B9688E">
      <w:pPr>
        <w:pStyle w:val="a3"/>
        <w:shd w:val="clear" w:color="auto" w:fill="FFFFFF"/>
        <w:spacing w:beforeAutospacing="0" w:afterAutospacing="0" w:line="360" w:lineRule="auto"/>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 xml:space="preserve">　　市城市管理高评委：9月22日至9月28日（9：00—11：00，</w:t>
      </w:r>
      <w:r w:rsidR="00545079" w:rsidRPr="00280D72">
        <w:rPr>
          <w:rFonts w:ascii="仿宋_GB2312" w:eastAsia="仿宋_GB2312" w:hAnsiTheme="minorHAnsi" w:cs="仿宋_GB2312" w:hint="eastAsia"/>
          <w:kern w:val="2"/>
          <w:sz w:val="30"/>
          <w:szCs w:val="30"/>
        </w:rPr>
        <w:t>13</w:t>
      </w:r>
      <w:r w:rsidRPr="00280D72">
        <w:rPr>
          <w:rFonts w:ascii="仿宋_GB2312" w:eastAsia="仿宋_GB2312" w:hAnsiTheme="minorHAnsi" w:cs="仿宋_GB2312" w:hint="eastAsia"/>
          <w:kern w:val="2"/>
          <w:sz w:val="30"/>
          <w:szCs w:val="30"/>
        </w:rPr>
        <w:t>：00—16：00）双休及节假日除外。</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（三）材料报送地址</w:t>
      </w:r>
    </w:p>
    <w:p w:rsidR="00060F99" w:rsidRPr="00280D72" w:rsidRDefault="00B9688E">
      <w:pPr>
        <w:pStyle w:val="a3"/>
        <w:shd w:val="clear" w:color="auto" w:fill="FFFFFF"/>
        <w:spacing w:beforeAutospacing="0" w:afterAutospacing="0" w:line="360" w:lineRule="auto"/>
        <w:ind w:firstLine="480"/>
        <w:jc w:val="both"/>
        <w:rPr>
          <w:rFonts w:ascii="仿宋_GB2312" w:eastAsia="仿宋_GB2312" w:hAnsiTheme="minorHAnsi" w:cs="仿宋_GB2312"/>
          <w:kern w:val="2"/>
          <w:sz w:val="30"/>
          <w:szCs w:val="30"/>
        </w:rPr>
      </w:pPr>
      <w:bookmarkStart w:id="0" w:name="_GoBack"/>
      <w:r w:rsidRPr="00280D72">
        <w:rPr>
          <w:rFonts w:ascii="仿宋_GB2312" w:eastAsia="仿宋_GB2312" w:hAnsiTheme="minorHAnsi" w:cs="仿宋_GB2312" w:hint="eastAsia"/>
          <w:kern w:val="2"/>
          <w:sz w:val="30"/>
          <w:szCs w:val="30"/>
        </w:rPr>
        <w:t>黄陂北路9号</w:t>
      </w:r>
      <w:proofErr w:type="gramStart"/>
      <w:r w:rsidR="00545079" w:rsidRPr="00280D72">
        <w:rPr>
          <w:rFonts w:ascii="仿宋_GB2312" w:eastAsia="仿宋_GB2312" w:hAnsiTheme="minorHAnsi" w:cs="仿宋_GB2312" w:hint="eastAsia"/>
          <w:kern w:val="2"/>
          <w:sz w:val="30"/>
          <w:szCs w:val="30"/>
        </w:rPr>
        <w:t>申远大厦</w:t>
      </w:r>
      <w:proofErr w:type="gramEnd"/>
      <w:r w:rsidRPr="00280D72">
        <w:rPr>
          <w:rFonts w:ascii="仿宋_GB2312" w:eastAsia="仿宋_GB2312" w:hAnsiTheme="minorHAnsi" w:cs="仿宋_GB2312" w:hint="eastAsia"/>
          <w:kern w:val="2"/>
          <w:sz w:val="30"/>
          <w:szCs w:val="30"/>
        </w:rPr>
        <w:t xml:space="preserve">  上海市交通委员会职业资格中心。</w:t>
      </w:r>
    </w:p>
    <w:bookmarkEnd w:id="0"/>
    <w:p w:rsidR="00060F99" w:rsidRPr="00280D72" w:rsidRDefault="00B9688E">
      <w:pPr>
        <w:pStyle w:val="a3"/>
        <w:shd w:val="clear" w:color="auto" w:fill="FFFFFF"/>
        <w:spacing w:beforeAutospacing="0" w:afterAutospacing="0" w:line="360" w:lineRule="auto"/>
        <w:ind w:firstLine="480"/>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电话：53950531、53950532，联系人：金老师、李老师。</w:t>
      </w:r>
    </w:p>
    <w:p w:rsidR="00060F99" w:rsidRPr="00280D72" w:rsidRDefault="00B9688E" w:rsidP="00280D72">
      <w:pPr>
        <w:ind w:firstLine="600"/>
        <w:jc w:val="left"/>
        <w:rPr>
          <w:rFonts w:ascii="仿宋_GB2312" w:eastAsia="仿宋_GB2312" w:cs="仿宋_GB2312"/>
          <w:b/>
          <w:sz w:val="30"/>
          <w:szCs w:val="30"/>
        </w:rPr>
      </w:pPr>
      <w:r w:rsidRPr="00280D72">
        <w:rPr>
          <w:rFonts w:ascii="仿宋_GB2312" w:eastAsia="仿宋_GB2312" w:cs="仿宋_GB2312" w:hint="eastAsia"/>
          <w:b/>
          <w:sz w:val="30"/>
          <w:szCs w:val="30"/>
        </w:rPr>
        <w:t>六、评审费用</w:t>
      </w:r>
    </w:p>
    <w:p w:rsidR="00060F99" w:rsidRPr="00280D72" w:rsidRDefault="00B9688E">
      <w:pPr>
        <w:pStyle w:val="a3"/>
        <w:shd w:val="clear" w:color="auto" w:fill="FFFFFF"/>
        <w:spacing w:beforeAutospacing="0" w:afterAutospacing="0" w:line="360" w:lineRule="auto"/>
        <w:ind w:firstLine="480"/>
        <w:jc w:val="both"/>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每位评审对象收取评审费1000元。</w:t>
      </w:r>
    </w:p>
    <w:p w:rsidR="00545079" w:rsidRPr="00280D72" w:rsidRDefault="00545079">
      <w:pPr>
        <w:pStyle w:val="a3"/>
        <w:shd w:val="clear" w:color="auto" w:fill="FFFFFF"/>
        <w:spacing w:beforeAutospacing="0" w:afterAutospacing="0" w:line="360" w:lineRule="auto"/>
        <w:ind w:firstLine="480"/>
        <w:jc w:val="right"/>
        <w:rPr>
          <w:rFonts w:ascii="仿宋_GB2312" w:eastAsia="仿宋_GB2312" w:hAnsiTheme="minorHAnsi" w:cs="仿宋_GB2312"/>
          <w:kern w:val="2"/>
          <w:sz w:val="30"/>
          <w:szCs w:val="30"/>
        </w:rPr>
      </w:pPr>
    </w:p>
    <w:p w:rsidR="00060F99" w:rsidRPr="00280D72" w:rsidRDefault="00B9688E">
      <w:pPr>
        <w:pStyle w:val="a3"/>
        <w:shd w:val="clear" w:color="auto" w:fill="FFFFFF"/>
        <w:spacing w:beforeAutospacing="0" w:afterAutospacing="0" w:line="360" w:lineRule="auto"/>
        <w:ind w:firstLine="480"/>
        <w:jc w:val="right"/>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城市管理专业高评委</w:t>
      </w:r>
    </w:p>
    <w:p w:rsidR="00060F99" w:rsidRPr="00280D72" w:rsidRDefault="00B9688E">
      <w:pPr>
        <w:pStyle w:val="a3"/>
        <w:shd w:val="clear" w:color="auto" w:fill="FFFFFF"/>
        <w:spacing w:beforeAutospacing="0" w:afterAutospacing="0" w:line="360" w:lineRule="auto"/>
        <w:ind w:firstLine="480"/>
        <w:jc w:val="right"/>
        <w:rPr>
          <w:rFonts w:ascii="仿宋_GB2312" w:eastAsia="仿宋_GB2312" w:hAnsiTheme="minorHAnsi" w:cs="仿宋_GB2312"/>
          <w:kern w:val="2"/>
          <w:sz w:val="30"/>
          <w:szCs w:val="30"/>
        </w:rPr>
      </w:pPr>
      <w:r w:rsidRPr="00280D72">
        <w:rPr>
          <w:rFonts w:ascii="仿宋_GB2312" w:eastAsia="仿宋_GB2312" w:hAnsiTheme="minorHAnsi" w:cs="仿宋_GB2312" w:hint="eastAsia"/>
          <w:kern w:val="2"/>
          <w:sz w:val="30"/>
          <w:szCs w:val="30"/>
        </w:rPr>
        <w:t>2021年5月27日</w:t>
      </w:r>
    </w:p>
    <w:p w:rsidR="00060F99" w:rsidRDefault="00060F99">
      <w:pPr>
        <w:jc w:val="left"/>
        <w:rPr>
          <w:sz w:val="23"/>
          <w:szCs w:val="23"/>
        </w:rPr>
      </w:pPr>
    </w:p>
    <w:sectPr w:rsidR="00060F99" w:rsidSect="00060F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17D9" w:rsidRDefault="003017D9" w:rsidP="00B9688E">
      <w:r>
        <w:separator/>
      </w:r>
    </w:p>
  </w:endnote>
  <w:endnote w:type="continuationSeparator" w:id="0">
    <w:p w:rsidR="003017D9" w:rsidRDefault="003017D9" w:rsidP="00B968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00000000" w:usb2="00000000"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17D9" w:rsidRDefault="003017D9" w:rsidP="00B9688E">
      <w:r>
        <w:separator/>
      </w:r>
    </w:p>
  </w:footnote>
  <w:footnote w:type="continuationSeparator" w:id="0">
    <w:p w:rsidR="003017D9" w:rsidRDefault="003017D9" w:rsidP="00B968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715C"/>
    <w:rsid w:val="00060F99"/>
    <w:rsid w:val="00280D72"/>
    <w:rsid w:val="003017D9"/>
    <w:rsid w:val="00545079"/>
    <w:rsid w:val="007E1E68"/>
    <w:rsid w:val="00925299"/>
    <w:rsid w:val="0093715C"/>
    <w:rsid w:val="00B9688E"/>
    <w:rsid w:val="00BE0A88"/>
    <w:rsid w:val="00BF7E67"/>
    <w:rsid w:val="00CC3B76"/>
    <w:rsid w:val="02BD72EE"/>
    <w:rsid w:val="087C10E2"/>
    <w:rsid w:val="25A5248B"/>
    <w:rsid w:val="2F1F1107"/>
    <w:rsid w:val="30A61B25"/>
    <w:rsid w:val="33A86390"/>
    <w:rsid w:val="42A23352"/>
    <w:rsid w:val="58CE4656"/>
    <w:rsid w:val="5BE551A9"/>
    <w:rsid w:val="77D208E0"/>
    <w:rsid w:val="7FB60B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F99"/>
    <w:pPr>
      <w:widowControl w:val="0"/>
      <w:jc w:val="both"/>
    </w:pPr>
    <w:rPr>
      <w:kern w:val="2"/>
      <w:sz w:val="21"/>
      <w:szCs w:val="22"/>
    </w:rPr>
  </w:style>
  <w:style w:type="paragraph" w:styleId="2">
    <w:name w:val="heading 2"/>
    <w:basedOn w:val="a"/>
    <w:next w:val="a"/>
    <w:link w:val="2Char"/>
    <w:uiPriority w:val="9"/>
    <w:qFormat/>
    <w:rsid w:val="00060F9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060F9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60F99"/>
    <w:rPr>
      <w:b/>
      <w:bCs/>
    </w:rPr>
  </w:style>
  <w:style w:type="character" w:styleId="a5">
    <w:name w:val="Emphasis"/>
    <w:basedOn w:val="a0"/>
    <w:uiPriority w:val="20"/>
    <w:qFormat/>
    <w:rsid w:val="00060F99"/>
    <w:rPr>
      <w:i/>
      <w:iCs/>
    </w:rPr>
  </w:style>
  <w:style w:type="character" w:styleId="a6">
    <w:name w:val="Hyperlink"/>
    <w:basedOn w:val="a0"/>
    <w:uiPriority w:val="99"/>
    <w:semiHidden/>
    <w:unhideWhenUsed/>
    <w:qFormat/>
    <w:rsid w:val="00060F99"/>
    <w:rPr>
      <w:color w:val="0000FF"/>
      <w:u w:val="single"/>
    </w:rPr>
  </w:style>
  <w:style w:type="character" w:customStyle="1" w:styleId="2Char">
    <w:name w:val="标题 2 Char"/>
    <w:basedOn w:val="a0"/>
    <w:link w:val="2"/>
    <w:uiPriority w:val="9"/>
    <w:qFormat/>
    <w:rsid w:val="00060F99"/>
    <w:rPr>
      <w:rFonts w:ascii="宋体" w:eastAsia="宋体" w:hAnsi="宋体" w:cs="宋体"/>
      <w:b/>
      <w:bCs/>
      <w:kern w:val="0"/>
      <w:sz w:val="36"/>
      <w:szCs w:val="36"/>
    </w:rPr>
  </w:style>
  <w:style w:type="character" w:customStyle="1" w:styleId="richmediameta">
    <w:name w:val="rich_media_meta"/>
    <w:basedOn w:val="a0"/>
    <w:qFormat/>
    <w:rsid w:val="00060F99"/>
  </w:style>
  <w:style w:type="character" w:customStyle="1" w:styleId="apple-converted-space">
    <w:name w:val="apple-converted-space"/>
    <w:basedOn w:val="a0"/>
    <w:qFormat/>
    <w:rsid w:val="00060F99"/>
  </w:style>
  <w:style w:type="paragraph" w:styleId="a7">
    <w:name w:val="header"/>
    <w:basedOn w:val="a"/>
    <w:link w:val="Char"/>
    <w:uiPriority w:val="99"/>
    <w:semiHidden/>
    <w:unhideWhenUsed/>
    <w:rsid w:val="00B968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semiHidden/>
    <w:rsid w:val="00B9688E"/>
    <w:rPr>
      <w:kern w:val="2"/>
      <w:sz w:val="18"/>
      <w:szCs w:val="18"/>
    </w:rPr>
  </w:style>
  <w:style w:type="paragraph" w:styleId="a8">
    <w:name w:val="footer"/>
    <w:basedOn w:val="a"/>
    <w:link w:val="Char0"/>
    <w:uiPriority w:val="99"/>
    <w:semiHidden/>
    <w:unhideWhenUsed/>
    <w:rsid w:val="00B9688E"/>
    <w:pPr>
      <w:tabs>
        <w:tab w:val="center" w:pos="4153"/>
        <w:tab w:val="right" w:pos="8306"/>
      </w:tabs>
      <w:snapToGrid w:val="0"/>
      <w:jc w:val="left"/>
    </w:pPr>
    <w:rPr>
      <w:sz w:val="18"/>
      <w:szCs w:val="18"/>
    </w:rPr>
  </w:style>
  <w:style w:type="character" w:customStyle="1" w:styleId="Char0">
    <w:name w:val="页脚 Char"/>
    <w:basedOn w:val="a0"/>
    <w:link w:val="a8"/>
    <w:uiPriority w:val="99"/>
    <w:semiHidden/>
    <w:rsid w:val="00B9688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12</Pages>
  <Words>813</Words>
  <Characters>4640</Characters>
  <Application>Microsoft Office Word</Application>
  <DocSecurity>0</DocSecurity>
  <Lines>38</Lines>
  <Paragraphs>10</Paragraphs>
  <ScaleCrop>false</ScaleCrop>
  <Company>微软中国</Company>
  <LinksUpToDate>false</LinksUpToDate>
  <CharactersWithSpaces>5443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4</cp:revision>
  <dcterms:created xsi:type="dcterms:W3CDTF">2021-07-07T00:03:00Z</dcterms:created>
  <dcterms:modified xsi:type="dcterms:W3CDTF">2021-07-08T07:20:00Z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BBB9CF5374C648EBBB2CA1B293F33F7C</vt:lpwstr>
  </property>
</Properties>
</file>