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C2865C" w14:textId="77777777" w:rsidR="00F7652B" w:rsidRDefault="006337F2">
      <w:pPr>
        <w:shd w:val="clear" w:color="auto" w:fill="FFFFFF"/>
        <w:adjustRightInd w:val="0"/>
        <w:spacing w:before="335" w:after="167" w:line="540" w:lineRule="exact"/>
        <w:contextualSpacing/>
        <w:jc w:val="center"/>
        <w:outlineLvl w:val="1"/>
        <w:rPr>
          <w:rFonts w:ascii="方正小标宋简体" w:eastAsia="方正小标宋简体" w:hAnsi="微软雅黑" w:cs="宋体"/>
          <w:bCs/>
          <w:kern w:val="0"/>
          <w:sz w:val="44"/>
          <w:szCs w:val="44"/>
        </w:rPr>
      </w:pPr>
      <w:r>
        <w:rPr>
          <w:rFonts w:ascii="方正小标宋简体" w:eastAsia="方正小标宋简体" w:hAnsi="微软雅黑" w:cs="宋体" w:hint="eastAsia"/>
          <w:bCs/>
          <w:kern w:val="0"/>
          <w:sz w:val="44"/>
          <w:szCs w:val="44"/>
        </w:rPr>
        <w:t>关于开展</w:t>
      </w:r>
      <w:r>
        <w:rPr>
          <w:rFonts w:ascii="方正小标宋简体" w:eastAsia="方正小标宋简体" w:hAnsi="微软雅黑" w:cs="宋体" w:hint="eastAsia"/>
          <w:bCs/>
          <w:kern w:val="0"/>
          <w:sz w:val="44"/>
          <w:szCs w:val="44"/>
        </w:rPr>
        <w:t>2025</w:t>
      </w:r>
      <w:r>
        <w:rPr>
          <w:rFonts w:ascii="方正小标宋简体" w:eastAsia="方正小标宋简体" w:hAnsi="微软雅黑" w:cs="宋体" w:hint="eastAsia"/>
          <w:bCs/>
          <w:kern w:val="0"/>
          <w:sz w:val="44"/>
          <w:szCs w:val="44"/>
        </w:rPr>
        <w:t>年度上海市艺术系列高级职称评审工作的通知</w:t>
      </w:r>
    </w:p>
    <w:p w14:paraId="1A27593D" w14:textId="77777777" w:rsidR="00F7652B" w:rsidRDefault="00F7652B">
      <w:pPr>
        <w:shd w:val="clear" w:color="auto" w:fill="FFFFFF"/>
        <w:adjustRightInd w:val="0"/>
        <w:spacing w:before="335" w:after="167" w:line="540" w:lineRule="exact"/>
        <w:contextualSpacing/>
        <w:jc w:val="center"/>
        <w:outlineLvl w:val="1"/>
        <w:rPr>
          <w:rFonts w:ascii="方正小标宋简体" w:eastAsia="方正小标宋简体" w:hAnsi="微软雅黑" w:cs="宋体"/>
          <w:bCs/>
          <w:kern w:val="0"/>
          <w:sz w:val="44"/>
          <w:szCs w:val="44"/>
        </w:rPr>
      </w:pPr>
    </w:p>
    <w:p w14:paraId="73470D43"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各相关单位：</w:t>
      </w:r>
    </w:p>
    <w:p w14:paraId="55C3FD77" w14:textId="62D7415E"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sidR="00D2243F">
        <w:rPr>
          <w:rFonts w:ascii="仿宋_GB2312" w:eastAsia="仿宋_GB2312" w:hAnsi="微软雅黑" w:cs="宋体" w:hint="eastAsia"/>
          <w:kern w:val="0"/>
          <w:sz w:val="32"/>
          <w:szCs w:val="32"/>
        </w:rPr>
        <w:t>根据《市委办公厅市政府办公厅印发〈关于深化职称制度改革的实施意见〉的通知》（沪委办发〔2018〕16号）</w:t>
      </w:r>
      <w:bookmarkStart w:id="0" w:name="_GoBack"/>
      <w:bookmarkEnd w:id="0"/>
      <w:r>
        <w:rPr>
          <w:rFonts w:ascii="仿宋_GB2312" w:eastAsia="仿宋_GB2312" w:hAnsi="微软雅黑" w:cs="宋体" w:hint="eastAsia"/>
          <w:color w:val="333333"/>
          <w:kern w:val="0"/>
          <w:sz w:val="32"/>
          <w:szCs w:val="32"/>
        </w:rPr>
        <w:t>、《关于规范本市专业技术职称申报条件的通知》（沪人社专〔</w:t>
      </w:r>
      <w:r>
        <w:rPr>
          <w:rFonts w:ascii="仿宋_GB2312" w:eastAsia="仿宋_GB2312" w:hAnsi="微软雅黑" w:cs="宋体" w:hint="eastAsia"/>
          <w:color w:val="333333"/>
          <w:kern w:val="0"/>
          <w:sz w:val="32"/>
          <w:szCs w:val="32"/>
        </w:rPr>
        <w:t>2017</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115</w:t>
      </w:r>
      <w:r>
        <w:rPr>
          <w:rFonts w:ascii="仿宋_GB2312" w:eastAsia="仿宋_GB2312" w:hAnsi="微软雅黑" w:cs="宋体" w:hint="eastAsia"/>
          <w:color w:val="333333"/>
          <w:kern w:val="0"/>
          <w:sz w:val="32"/>
          <w:szCs w:val="32"/>
        </w:rPr>
        <w:t>号），以及《上海市艺术系列职称评审管理办法》（沪人社专〔</w:t>
      </w:r>
      <w:r>
        <w:rPr>
          <w:rFonts w:ascii="仿宋_GB2312" w:eastAsia="仿宋_GB2312" w:hAnsi="微软雅黑" w:cs="宋体" w:hint="eastAsia"/>
          <w:color w:val="333333"/>
          <w:kern w:val="0"/>
          <w:sz w:val="32"/>
          <w:szCs w:val="32"/>
        </w:rPr>
        <w:t>2022</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262</w:t>
      </w:r>
      <w:r>
        <w:rPr>
          <w:rFonts w:ascii="仿宋_GB2312" w:eastAsia="仿宋_GB2312" w:hAnsi="微软雅黑" w:cs="宋体" w:hint="eastAsia"/>
          <w:color w:val="333333"/>
          <w:kern w:val="0"/>
          <w:sz w:val="32"/>
          <w:szCs w:val="32"/>
        </w:rPr>
        <w:t>号）等有关文件精神，经上海市人力资源和社会保障局同意，现将</w:t>
      </w:r>
      <w:r>
        <w:rPr>
          <w:rFonts w:ascii="仿宋_GB2312" w:eastAsia="仿宋_GB2312" w:hAnsi="微软雅黑" w:cs="宋体" w:hint="eastAsia"/>
          <w:kern w:val="0"/>
          <w:sz w:val="32"/>
          <w:szCs w:val="32"/>
        </w:rPr>
        <w:t>2025</w:t>
      </w:r>
      <w:r>
        <w:rPr>
          <w:rFonts w:ascii="仿宋_GB2312" w:eastAsia="仿宋_GB2312" w:hAnsi="微软雅黑" w:cs="宋体" w:hint="eastAsia"/>
          <w:color w:val="333333"/>
          <w:kern w:val="0"/>
          <w:sz w:val="32"/>
          <w:szCs w:val="32"/>
        </w:rPr>
        <w:t>年度本市艺术系列高级职称评审工作通知如下：</w:t>
      </w:r>
    </w:p>
    <w:p w14:paraId="34045159" w14:textId="77777777" w:rsidR="00F7652B" w:rsidRDefault="006337F2">
      <w:pPr>
        <w:shd w:val="clear" w:color="auto" w:fill="FFFFFF"/>
        <w:adjustRightInd w:val="0"/>
        <w:spacing w:line="540" w:lineRule="exact"/>
        <w:contextualSpacing/>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 xml:space="preserve">　　</w:t>
      </w:r>
      <w:r>
        <w:rPr>
          <w:rFonts w:ascii="黑体" w:eastAsia="黑体" w:hAnsi="黑体" w:cs="宋体" w:hint="eastAsia"/>
          <w:bCs/>
          <w:color w:val="333333"/>
          <w:kern w:val="0"/>
          <w:sz w:val="32"/>
          <w:szCs w:val="32"/>
        </w:rPr>
        <w:t>一、申报范围</w:t>
      </w:r>
    </w:p>
    <w:p w14:paraId="679BFC14"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（一）在本市各级各类企事业单位和社会组织中从事艺术专业工作的在职专业技术人员。从事艺术专业工作的自由职业者参照本通知执行。</w:t>
      </w:r>
    </w:p>
    <w:p w14:paraId="1BA5008B"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申报人员申报截止当日应符合下列条件之一：</w:t>
      </w:r>
    </w:p>
    <w:p w14:paraId="24449CD2"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具有本市户籍；</w:t>
      </w:r>
    </w:p>
    <w:p w14:paraId="10478C4F"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持有有效期内的《上海市居住证》；</w:t>
      </w:r>
    </w:p>
    <w:p w14:paraId="3842406D"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近</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年内在本市累计缴纳社会保险满</w:t>
      </w:r>
      <w:r>
        <w:rPr>
          <w:rFonts w:ascii="仿宋_GB2312" w:eastAsia="仿宋_GB2312" w:hAnsi="微软雅黑" w:cs="宋体" w:hint="eastAsia"/>
          <w:color w:val="333333"/>
          <w:kern w:val="0"/>
          <w:sz w:val="32"/>
          <w:szCs w:val="32"/>
        </w:rPr>
        <w:t>12</w:t>
      </w:r>
      <w:r>
        <w:rPr>
          <w:rFonts w:ascii="仿宋_GB2312" w:eastAsia="仿宋_GB2312" w:hAnsi="微软雅黑" w:cs="宋体" w:hint="eastAsia"/>
          <w:color w:val="333333"/>
          <w:kern w:val="0"/>
          <w:sz w:val="32"/>
          <w:szCs w:val="32"/>
        </w:rPr>
        <w:t>个月。</w:t>
      </w:r>
    </w:p>
    <w:p w14:paraId="697A1420" w14:textId="77777777" w:rsidR="00F7652B" w:rsidRDefault="006337F2">
      <w:pPr>
        <w:widowControl/>
        <w:spacing w:line="560" w:lineRule="exact"/>
        <w:ind w:firstLine="645"/>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（二）下列情况者不在申报范围内：</w:t>
      </w:r>
    </w:p>
    <w:p w14:paraId="2E836149"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已办理退休手续的人员、当年度拟办理退休手续（包括弹性退休、法定退休）的人员不属于申报范围。</w:t>
      </w:r>
      <w:r>
        <w:rPr>
          <w:rFonts w:ascii="仿宋_GB2312" w:eastAsia="仿宋_GB2312" w:hint="eastAsia"/>
          <w:sz w:val="32"/>
          <w:szCs w:val="32"/>
        </w:rPr>
        <w:t>（</w:t>
      </w:r>
      <w:r>
        <w:rPr>
          <w:rFonts w:ascii="仿宋_GB2312" w:eastAsia="仿宋_GB2312" w:hAnsi="微软雅黑" w:cs="宋体" w:hint="eastAsia"/>
          <w:color w:val="333333"/>
          <w:kern w:val="0"/>
          <w:sz w:val="32"/>
          <w:szCs w:val="32"/>
        </w:rPr>
        <w:t>申报正高级并按国家规定办理了延长退休手续的除外，须提供延长退休审批表。</w:t>
      </w:r>
      <w:r>
        <w:rPr>
          <w:rFonts w:ascii="仿宋_GB2312" w:eastAsia="仿宋_GB2312" w:hint="eastAsia"/>
          <w:sz w:val="32"/>
          <w:szCs w:val="32"/>
        </w:rPr>
        <w:t>）</w:t>
      </w:r>
      <w:r>
        <w:rPr>
          <w:rFonts w:ascii="仿宋_GB2312" w:eastAsia="仿宋_GB2312" w:hAnsi="微软雅黑" w:cs="宋体" w:hint="eastAsia"/>
          <w:kern w:val="0"/>
          <w:sz w:val="32"/>
          <w:szCs w:val="32"/>
        </w:rPr>
        <w:lastRenderedPageBreak/>
        <w:t>实施渐进式延迟退休政策后，因退休年龄问题影响到职称和职业资格、专业技术职务以及相关的工资待遇等，由本人负责。</w:t>
      </w:r>
    </w:p>
    <w:p w14:paraId="5F264733"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上年度评审未通过的不接受申报（一年来有重大创作成果或获得省部级以上专业奖项的除外）。</w:t>
      </w:r>
    </w:p>
    <w:p w14:paraId="4A0C5C47" w14:textId="77777777" w:rsidR="00F7652B" w:rsidRDefault="006337F2">
      <w:pPr>
        <w:shd w:val="clear" w:color="auto" w:fill="FFFFFF"/>
        <w:adjustRightInd w:val="0"/>
        <w:spacing w:line="540" w:lineRule="exact"/>
        <w:contextualSpacing/>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 xml:space="preserve">　</w:t>
      </w:r>
      <w:r>
        <w:rPr>
          <w:rFonts w:ascii="黑体" w:eastAsia="黑体" w:hAnsi="黑体" w:cs="宋体" w:hint="eastAsia"/>
          <w:bCs/>
          <w:color w:val="333333"/>
          <w:kern w:val="0"/>
          <w:sz w:val="32"/>
          <w:szCs w:val="32"/>
        </w:rPr>
        <w:t xml:space="preserve">　二、申报条件及要求</w:t>
      </w:r>
    </w:p>
    <w:p w14:paraId="2144952C"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（一）基本条件</w:t>
      </w:r>
    </w:p>
    <w:p w14:paraId="7D68D7D1"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拥护中国共产党领导，遵守中华人民共和国宪法和法律法规</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坚持马克思主义文艺观，坚持为人民服务、为社会主义服务，具有良好的职业道德和敬业精神，崇德尚艺，作风端正</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坚守艺术理想，热爱本职工作，认真履行岗位职责</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按照要求参加继续教育。</w:t>
      </w:r>
    </w:p>
    <w:p w14:paraId="1B75FEB8"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b/>
          <w:color w:val="333333"/>
          <w:kern w:val="0"/>
          <w:sz w:val="32"/>
          <w:szCs w:val="32"/>
        </w:rPr>
      </w:pPr>
      <w:r>
        <w:rPr>
          <w:rFonts w:ascii="楷体_GB2312" w:eastAsia="楷体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（二）学历和资历条件</w:t>
      </w:r>
    </w:p>
    <w:p w14:paraId="7E061CD8"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b/>
          <w:color w:val="333333"/>
          <w:kern w:val="0"/>
          <w:sz w:val="32"/>
          <w:szCs w:val="32"/>
        </w:rPr>
        <w:t xml:space="preserve">　</w:t>
      </w:r>
      <w:r>
        <w:rPr>
          <w:rFonts w:ascii="仿宋_GB2312" w:eastAsia="仿宋_GB2312" w:hAnsi="微软雅黑" w:cs="宋体" w:hint="eastAsia"/>
          <w:b/>
          <w:color w:val="333333"/>
          <w:kern w:val="0"/>
          <w:sz w:val="32"/>
          <w:szCs w:val="32"/>
        </w:rPr>
        <w:t>1</w:t>
      </w:r>
      <w:r>
        <w:rPr>
          <w:rFonts w:ascii="仿宋_GB2312" w:eastAsia="仿宋_GB2312" w:hAnsi="微软雅黑" w:cs="宋体" w:hint="eastAsia"/>
          <w:b/>
          <w:color w:val="333333"/>
          <w:kern w:val="0"/>
          <w:sz w:val="32"/>
          <w:szCs w:val="32"/>
        </w:rPr>
        <w:t>．申报副高级职称（符合下列条件之一）：</w:t>
      </w:r>
    </w:p>
    <w:p w14:paraId="60F3B6A1"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）具备博士学位，聘任艺术系列中级职称满</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年。</w:t>
      </w:r>
    </w:p>
    <w:p w14:paraId="4B8EE8F3"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）聘任艺术系列中级职称满</w:t>
      </w:r>
      <w:r>
        <w:rPr>
          <w:rFonts w:ascii="仿宋_GB2312" w:eastAsia="仿宋_GB2312" w:hAnsi="微软雅黑" w:cs="宋体" w:hint="eastAsia"/>
          <w:color w:val="333333"/>
          <w:kern w:val="0"/>
          <w:sz w:val="32"/>
          <w:szCs w:val="32"/>
        </w:rPr>
        <w:t>5</w:t>
      </w:r>
      <w:r>
        <w:rPr>
          <w:rFonts w:ascii="仿宋_GB2312" w:eastAsia="仿宋_GB2312" w:hAnsi="微软雅黑" w:cs="宋体" w:hint="eastAsia"/>
          <w:color w:val="333333"/>
          <w:kern w:val="0"/>
          <w:sz w:val="32"/>
          <w:szCs w:val="32"/>
        </w:rPr>
        <w:t>年。杂技、舞蹈、戏曲武功演员</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聘任艺术系列中级职称满</w:t>
      </w:r>
      <w:r>
        <w:rPr>
          <w:rFonts w:ascii="仿宋_GB2312" w:eastAsia="仿宋_GB2312" w:hAnsi="微软雅黑" w:cs="宋体" w:hint="eastAsia"/>
          <w:color w:val="333333"/>
          <w:kern w:val="0"/>
          <w:sz w:val="32"/>
          <w:szCs w:val="32"/>
        </w:rPr>
        <w:t>4</w:t>
      </w:r>
      <w:r>
        <w:rPr>
          <w:rFonts w:ascii="仿宋_GB2312" w:eastAsia="仿宋_GB2312" w:hAnsi="微软雅黑" w:cs="宋体" w:hint="eastAsia"/>
          <w:color w:val="333333"/>
          <w:kern w:val="0"/>
          <w:sz w:val="32"/>
          <w:szCs w:val="32"/>
        </w:rPr>
        <w:t>年。</w:t>
      </w:r>
    </w:p>
    <w:p w14:paraId="12ECAAC0"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b/>
          <w:color w:val="333333"/>
          <w:kern w:val="0"/>
          <w:sz w:val="32"/>
          <w:szCs w:val="32"/>
        </w:rPr>
        <w:t xml:space="preserve">　</w:t>
      </w:r>
      <w:r>
        <w:rPr>
          <w:rFonts w:ascii="仿宋_GB2312" w:eastAsia="仿宋_GB2312" w:hAnsi="微软雅黑" w:cs="宋体" w:hint="eastAsia"/>
          <w:b/>
          <w:color w:val="333333"/>
          <w:kern w:val="0"/>
          <w:sz w:val="32"/>
          <w:szCs w:val="32"/>
        </w:rPr>
        <w:t>2.</w:t>
      </w:r>
      <w:r>
        <w:rPr>
          <w:rFonts w:ascii="仿宋_GB2312" w:eastAsia="仿宋_GB2312" w:hAnsi="微软雅黑" w:cs="宋体" w:hint="eastAsia"/>
          <w:b/>
          <w:color w:val="333333"/>
          <w:kern w:val="0"/>
          <w:sz w:val="32"/>
          <w:szCs w:val="32"/>
        </w:rPr>
        <w:t>申报正高级职称（符合下列条件之一）：</w:t>
      </w:r>
    </w:p>
    <w:p w14:paraId="4C45AF58"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）具备博士学位、研究生学历或硕士学位，以及大学本科学历或学士学位，聘任艺术系列副高级职称满</w:t>
      </w:r>
      <w:r>
        <w:rPr>
          <w:rFonts w:ascii="仿宋_GB2312" w:eastAsia="仿宋_GB2312" w:hAnsi="微软雅黑" w:cs="宋体" w:hint="eastAsia"/>
          <w:color w:val="333333"/>
          <w:kern w:val="0"/>
          <w:sz w:val="32"/>
          <w:szCs w:val="32"/>
        </w:rPr>
        <w:t>5</w:t>
      </w:r>
      <w:r>
        <w:rPr>
          <w:rFonts w:ascii="仿宋_GB2312" w:eastAsia="仿宋_GB2312" w:hAnsi="微软雅黑" w:cs="宋体" w:hint="eastAsia"/>
          <w:color w:val="333333"/>
          <w:kern w:val="0"/>
          <w:sz w:val="32"/>
          <w:szCs w:val="32"/>
        </w:rPr>
        <w:t>年。</w:t>
      </w:r>
    </w:p>
    <w:p w14:paraId="5A744315"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）从事演员专业，具备大学专科及以上学历，聘任艺术系列副高级职称满</w:t>
      </w:r>
      <w:r>
        <w:rPr>
          <w:rFonts w:ascii="仿宋_GB2312" w:eastAsia="仿宋_GB2312" w:hAnsi="微软雅黑" w:cs="宋体" w:hint="eastAsia"/>
          <w:color w:val="333333"/>
          <w:kern w:val="0"/>
          <w:sz w:val="32"/>
          <w:szCs w:val="32"/>
        </w:rPr>
        <w:t>5</w:t>
      </w:r>
      <w:r>
        <w:rPr>
          <w:rFonts w:ascii="仿宋_GB2312" w:eastAsia="仿宋_GB2312" w:hAnsi="微软雅黑" w:cs="宋体" w:hint="eastAsia"/>
          <w:color w:val="333333"/>
          <w:kern w:val="0"/>
          <w:sz w:val="32"/>
          <w:szCs w:val="32"/>
        </w:rPr>
        <w:t>年。从事杂技、舞蹈、戏曲武功专业的演员</w:t>
      </w:r>
      <w:r>
        <w:rPr>
          <w:rFonts w:ascii="仿宋_GB2312" w:eastAsia="仿宋_GB2312" w:hAnsi="微软雅黑" w:cs="宋体" w:hint="eastAsia"/>
          <w:color w:val="333333"/>
          <w:kern w:val="0"/>
          <w:sz w:val="32"/>
          <w:szCs w:val="32"/>
        </w:rPr>
        <w:t>,</w:t>
      </w:r>
      <w:r>
        <w:rPr>
          <w:rFonts w:ascii="仿宋_GB2312" w:eastAsia="仿宋_GB2312" w:hAnsi="微软雅黑" w:cs="宋体" w:hint="eastAsia"/>
          <w:color w:val="333333"/>
          <w:kern w:val="0"/>
          <w:sz w:val="32"/>
          <w:szCs w:val="32"/>
        </w:rPr>
        <w:t>具备中等专科及以上学历（含高中），聘任艺术系列副高级职</w:t>
      </w:r>
      <w:r>
        <w:rPr>
          <w:rFonts w:ascii="仿宋_GB2312" w:eastAsia="仿宋_GB2312" w:hAnsi="微软雅黑" w:cs="宋体" w:hint="eastAsia"/>
          <w:color w:val="333333"/>
          <w:kern w:val="0"/>
          <w:sz w:val="32"/>
          <w:szCs w:val="32"/>
        </w:rPr>
        <w:t>称满</w:t>
      </w:r>
      <w:r>
        <w:rPr>
          <w:rFonts w:ascii="仿宋_GB2312" w:eastAsia="仿宋_GB2312" w:hAnsi="微软雅黑" w:cs="宋体" w:hint="eastAsia"/>
          <w:color w:val="333333"/>
          <w:kern w:val="0"/>
          <w:sz w:val="32"/>
          <w:szCs w:val="32"/>
        </w:rPr>
        <w:t>4</w:t>
      </w:r>
      <w:r>
        <w:rPr>
          <w:rFonts w:ascii="仿宋_GB2312" w:eastAsia="仿宋_GB2312" w:hAnsi="微软雅黑" w:cs="宋体" w:hint="eastAsia"/>
          <w:color w:val="333333"/>
          <w:kern w:val="0"/>
          <w:sz w:val="32"/>
          <w:szCs w:val="32"/>
        </w:rPr>
        <w:t>年。</w:t>
      </w:r>
    </w:p>
    <w:p w14:paraId="7EEDC5BC"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lastRenderedPageBreak/>
        <w:t xml:space="preserve">　　（</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）具备大学专科学历，在所从事专业领域有较高专业水平且实绩显著，能经常性深入群众、深入生活，在基层一线从事艺术专业工作满</w:t>
      </w:r>
      <w:r>
        <w:rPr>
          <w:rFonts w:ascii="仿宋_GB2312" w:eastAsia="仿宋_GB2312" w:hAnsi="微软雅黑" w:cs="宋体" w:hint="eastAsia"/>
          <w:color w:val="333333"/>
          <w:kern w:val="0"/>
          <w:sz w:val="32"/>
          <w:szCs w:val="32"/>
        </w:rPr>
        <w:t>30</w:t>
      </w:r>
      <w:r>
        <w:rPr>
          <w:rFonts w:ascii="仿宋_GB2312" w:eastAsia="仿宋_GB2312" w:hAnsi="微软雅黑" w:cs="宋体" w:hint="eastAsia"/>
          <w:color w:val="333333"/>
          <w:kern w:val="0"/>
          <w:sz w:val="32"/>
          <w:szCs w:val="32"/>
        </w:rPr>
        <w:t>年，聘任艺术系列副高级职称满</w:t>
      </w:r>
      <w:r>
        <w:rPr>
          <w:rFonts w:ascii="仿宋_GB2312" w:eastAsia="仿宋_GB2312" w:hAnsi="微软雅黑" w:cs="宋体" w:hint="eastAsia"/>
          <w:color w:val="333333"/>
          <w:kern w:val="0"/>
          <w:sz w:val="32"/>
          <w:szCs w:val="32"/>
        </w:rPr>
        <w:t>7</w:t>
      </w:r>
      <w:r>
        <w:rPr>
          <w:rFonts w:ascii="仿宋_GB2312" w:eastAsia="仿宋_GB2312" w:hAnsi="微软雅黑" w:cs="宋体" w:hint="eastAsia"/>
          <w:color w:val="333333"/>
          <w:kern w:val="0"/>
          <w:sz w:val="32"/>
          <w:szCs w:val="32"/>
        </w:rPr>
        <w:t>年。</w:t>
      </w:r>
    </w:p>
    <w:p w14:paraId="0F04A4CA"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任职年限计算到</w:t>
      </w:r>
      <w:r>
        <w:rPr>
          <w:rFonts w:ascii="仿宋_GB2312" w:eastAsia="仿宋_GB2312" w:hAnsi="微软雅黑" w:cs="宋体" w:hint="eastAsia"/>
          <w:kern w:val="0"/>
          <w:sz w:val="32"/>
          <w:szCs w:val="32"/>
        </w:rPr>
        <w:t>2025</w:t>
      </w:r>
      <w:r>
        <w:rPr>
          <w:rFonts w:ascii="仿宋_GB2312" w:eastAsia="仿宋_GB2312" w:hAnsi="微软雅黑" w:cs="宋体" w:hint="eastAsia"/>
          <w:kern w:val="0"/>
          <w:sz w:val="32"/>
          <w:szCs w:val="32"/>
        </w:rPr>
        <w:t>年</w:t>
      </w:r>
      <w:r>
        <w:rPr>
          <w:rFonts w:ascii="仿宋_GB2312" w:eastAsia="仿宋_GB2312" w:hAnsi="微软雅黑" w:cs="宋体" w:hint="eastAsia"/>
          <w:kern w:val="0"/>
          <w:sz w:val="32"/>
          <w:szCs w:val="32"/>
        </w:rPr>
        <w:t>12</w:t>
      </w:r>
      <w:r>
        <w:rPr>
          <w:rFonts w:ascii="仿宋_GB2312" w:eastAsia="仿宋_GB2312" w:hAnsi="微软雅黑" w:cs="宋体" w:hint="eastAsia"/>
          <w:kern w:val="0"/>
          <w:sz w:val="32"/>
          <w:szCs w:val="32"/>
        </w:rPr>
        <w:t>月</w:t>
      </w:r>
      <w:r>
        <w:rPr>
          <w:rFonts w:ascii="仿宋_GB2312" w:eastAsia="仿宋_GB2312" w:hAnsi="微软雅黑" w:cs="宋体" w:hint="eastAsia"/>
          <w:kern w:val="0"/>
          <w:sz w:val="32"/>
          <w:szCs w:val="32"/>
        </w:rPr>
        <w:t>31</w:t>
      </w:r>
      <w:r>
        <w:rPr>
          <w:rFonts w:ascii="仿宋_GB2312" w:eastAsia="仿宋_GB2312" w:hAnsi="微软雅黑" w:cs="宋体" w:hint="eastAsia"/>
          <w:kern w:val="0"/>
          <w:sz w:val="32"/>
          <w:szCs w:val="32"/>
        </w:rPr>
        <w:t>日</w:t>
      </w:r>
      <w:r>
        <w:rPr>
          <w:rFonts w:ascii="仿宋_GB2312" w:eastAsia="仿宋_GB2312" w:hAnsi="微软雅黑" w:cs="宋体" w:hint="eastAsia"/>
          <w:color w:val="333333"/>
          <w:kern w:val="0"/>
          <w:sz w:val="32"/>
          <w:szCs w:val="32"/>
        </w:rPr>
        <w:t>。</w:t>
      </w:r>
    </w:p>
    <w:p w14:paraId="5C765A9D" w14:textId="77777777" w:rsidR="00F7652B" w:rsidRDefault="006337F2">
      <w:pPr>
        <w:shd w:val="clear" w:color="auto" w:fill="FFFFFF"/>
        <w:adjustRightInd w:val="0"/>
        <w:spacing w:after="419" w:line="540" w:lineRule="exact"/>
        <w:ind w:firstLine="645"/>
        <w:contextualSpacing/>
        <w:jc w:val="left"/>
        <w:rPr>
          <w:rFonts w:ascii="楷体_GB2312" w:eastAsia="楷体_GB2312" w:hAnsi="微软雅黑" w:cs="宋体"/>
          <w:color w:val="333333"/>
          <w:kern w:val="0"/>
          <w:sz w:val="32"/>
          <w:szCs w:val="32"/>
        </w:rPr>
      </w:pPr>
      <w:r>
        <w:rPr>
          <w:rFonts w:ascii="楷体_GB2312" w:eastAsia="楷体_GB2312" w:hAnsi="微软雅黑" w:cs="宋体" w:hint="eastAsia"/>
          <w:color w:val="333333"/>
          <w:kern w:val="0"/>
          <w:sz w:val="32"/>
          <w:szCs w:val="32"/>
        </w:rPr>
        <w:t>（三）论文、论著要求</w:t>
      </w:r>
    </w:p>
    <w:p w14:paraId="70C47495"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正高级。受聘副高级专业技术职务期间，独立或作为第一作者撰写与本人工作岗位、专业内容密切相关，并在省部级及以上专业刊物上发表过较高水平的本专业论文</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篇及以上或正式出版学术专著</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部及以上（演员、演奏员可不提交）。</w:t>
      </w:r>
    </w:p>
    <w:p w14:paraId="1ECB0841"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副高级。编剧专业申报对象，受聘中级专业技术职务任职</w:t>
      </w:r>
      <w:r>
        <w:rPr>
          <w:rFonts w:ascii="仿宋_GB2312" w:eastAsia="仿宋_GB2312" w:hAnsi="微软雅黑" w:cs="宋体" w:hint="eastAsia"/>
          <w:color w:val="333333"/>
          <w:kern w:val="0"/>
          <w:sz w:val="32"/>
          <w:szCs w:val="32"/>
        </w:rPr>
        <w:t>期间，独立或作为第一作者撰写与本人工作岗位、专业内容密切相关，并在省部级及以上专业刊物上发表过较高水平的本专业论文</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篇及以上或正式出版学术专著</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部及以上（其他专业人员可不提交）。</w:t>
      </w:r>
    </w:p>
    <w:p w14:paraId="7760B0F1"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r>
        <w:rPr>
          <w:rFonts w:ascii="仿宋_GB2312" w:eastAsia="仿宋_GB2312" w:hAnsi="微软雅黑" w:cs="宋体" w:hint="eastAsia"/>
          <w:color w:val="333333"/>
          <w:kern w:val="0"/>
          <w:sz w:val="32"/>
          <w:szCs w:val="32"/>
        </w:rPr>
        <w:t>提交的论文不得少于</w:t>
      </w:r>
      <w:r>
        <w:rPr>
          <w:rFonts w:ascii="仿宋_GB2312" w:eastAsia="仿宋_GB2312" w:hAnsi="微软雅黑" w:cs="宋体" w:hint="eastAsia"/>
          <w:color w:val="333333"/>
          <w:kern w:val="0"/>
          <w:sz w:val="32"/>
          <w:szCs w:val="32"/>
        </w:rPr>
        <w:t>3000</w:t>
      </w:r>
      <w:r>
        <w:rPr>
          <w:rFonts w:ascii="仿宋_GB2312" w:eastAsia="仿宋_GB2312" w:hAnsi="微软雅黑" w:cs="宋体" w:hint="eastAsia"/>
          <w:color w:val="333333"/>
          <w:kern w:val="0"/>
          <w:sz w:val="32"/>
          <w:szCs w:val="32"/>
        </w:rPr>
        <w:t>字。</w:t>
      </w:r>
      <w:r>
        <w:rPr>
          <w:rFonts w:ascii="仿宋_GB2312" w:eastAsia="仿宋_GB2312" w:hAnsi="微软雅黑" w:cs="宋体" w:hint="eastAsia"/>
          <w:kern w:val="0"/>
          <w:sz w:val="32"/>
          <w:szCs w:val="32"/>
        </w:rPr>
        <w:t>全日制高校毕业生在校学习期间撰写的论文或学位论文、未公开发表的论文、论文录用证明等不能作为评审论文。</w:t>
      </w:r>
    </w:p>
    <w:p w14:paraId="216AE4F0"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质量较高，贡献和影响力较大，能证明本人在专业领域最高学术技术水平的代表性成果，可作为评审依据。申报编剧专业的人员，代表作原则上为专业论文或出版著作。申报其他专业的人员，代表作可包括影视、戏剧（戏曲</w:t>
      </w:r>
      <w:r>
        <w:rPr>
          <w:rFonts w:ascii="仿宋_GB2312" w:eastAsia="仿宋_GB2312" w:hAnsi="微软雅黑" w:cs="宋体" w:hint="eastAsia"/>
          <w:color w:val="333333"/>
          <w:kern w:val="0"/>
          <w:sz w:val="32"/>
          <w:szCs w:val="32"/>
        </w:rPr>
        <w:t>）、舞蹈、音乐、创意设计、文学创作作品和舞台美术设计方案、大型演出策划方案、舞台技术报告等各类专业领域业绩材料。</w:t>
      </w:r>
    </w:p>
    <w:p w14:paraId="3E72C82A"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lastRenderedPageBreak/>
        <w:t xml:space="preserve">　　代表作等同于专业论文。代表作须为本人独立或作为第一作者，在现专业技术职务任期内取得。提交代表作还须由所在单位出具审核意见，并出具</w:t>
      </w:r>
      <w:r>
        <w:rPr>
          <w:rFonts w:ascii="仿宋_GB2312" w:eastAsia="仿宋_GB2312" w:hAnsi="微软雅黑" w:cs="宋体" w:hint="eastAsia"/>
          <w:kern w:val="0"/>
          <w:sz w:val="32"/>
          <w:szCs w:val="32"/>
        </w:rPr>
        <w:t>《代表作鉴定表》（附件</w:t>
      </w: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w:t>
      </w:r>
      <w:r>
        <w:rPr>
          <w:rFonts w:ascii="仿宋_GB2312" w:eastAsia="仿宋_GB2312" w:hAnsi="微软雅黑" w:cs="宋体" w:hint="eastAsia"/>
          <w:color w:val="333333"/>
          <w:kern w:val="0"/>
          <w:sz w:val="32"/>
          <w:szCs w:val="32"/>
        </w:rPr>
        <w:t>。</w:t>
      </w:r>
    </w:p>
    <w:p w14:paraId="0DF3D62B"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（四）业绩要求</w:t>
      </w:r>
    </w:p>
    <w:p w14:paraId="4754B01F"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近</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年业绩考核合格及以上（所在单位人事部门提供）。</w:t>
      </w:r>
    </w:p>
    <w:p w14:paraId="5DD4A4D8"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b/>
          <w:kern w:val="0"/>
          <w:sz w:val="32"/>
          <w:szCs w:val="32"/>
        </w:rPr>
      </w:pPr>
      <w:r>
        <w:rPr>
          <w:rFonts w:ascii="楷体_GB2312" w:eastAsia="楷体_GB2312" w:hAnsi="微软雅黑" w:cs="宋体" w:hint="eastAsia"/>
          <w:color w:val="333333"/>
          <w:kern w:val="0"/>
          <w:sz w:val="32"/>
          <w:szCs w:val="32"/>
        </w:rPr>
        <w:t xml:space="preserve">　　</w:t>
      </w:r>
      <w:r>
        <w:rPr>
          <w:rFonts w:ascii="楷体_GB2312" w:eastAsia="楷体_GB2312" w:hAnsi="微软雅黑" w:cs="宋体" w:hint="eastAsia"/>
          <w:b/>
          <w:kern w:val="0"/>
          <w:sz w:val="32"/>
          <w:szCs w:val="32"/>
        </w:rPr>
        <w:t>（五）其它事项</w:t>
      </w:r>
    </w:p>
    <w:p w14:paraId="571F687B" w14:textId="77777777" w:rsidR="00F7652B" w:rsidRDefault="006337F2">
      <w:pPr>
        <w:shd w:val="clear" w:color="auto" w:fill="FFFFFF"/>
        <w:adjustRightInd w:val="0"/>
        <w:spacing w:after="419" w:line="540" w:lineRule="exact"/>
        <w:ind w:firstLineChars="200" w:firstLine="640"/>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kern w:val="0"/>
          <w:sz w:val="32"/>
          <w:szCs w:val="32"/>
        </w:rPr>
        <w:t>其他系列高级职称转评艺术系列高级职称，以及艺术系列高级职称不同专业之间转评，须从事申报专业工作满</w:t>
      </w: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年，按照同级转评的办法申报。</w:t>
      </w:r>
    </w:p>
    <w:p w14:paraId="28163115" w14:textId="77777777" w:rsidR="00F7652B" w:rsidRDefault="006337F2">
      <w:pPr>
        <w:shd w:val="clear" w:color="auto" w:fill="FFFFFF"/>
        <w:adjustRightInd w:val="0"/>
        <w:spacing w:after="419" w:line="540" w:lineRule="exact"/>
        <w:contextualSpacing/>
        <w:jc w:val="left"/>
        <w:rPr>
          <w:rFonts w:ascii="黑体" w:eastAsia="黑体" w:hAnsi="黑体"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黑体" w:eastAsia="黑体" w:hAnsi="黑体" w:cs="宋体" w:hint="eastAsia"/>
          <w:bCs/>
          <w:color w:val="333333"/>
          <w:kern w:val="0"/>
          <w:sz w:val="32"/>
          <w:szCs w:val="32"/>
        </w:rPr>
        <w:t>三、破格申报</w:t>
      </w:r>
    </w:p>
    <w:p w14:paraId="38BB7F09"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不具备资历条件但长期在基层一线从事艺术工作，成绩特别显著、贡献特别突出，并在专业领域具有较高知名度和影响力的，经所在单位考核推荐后可破格申报。</w:t>
      </w:r>
    </w:p>
    <w:p w14:paraId="3AAA1CA8"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破格申报人员须聘任现专业技术职务满</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年，同时具备下列条件之一：</w:t>
      </w:r>
    </w:p>
    <w:p w14:paraId="5D129F30"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Pr>
          <w:rFonts w:ascii="楷体_GB2312" w:eastAsia="楷体_GB2312" w:hAnsi="微软雅黑" w:cs="宋体" w:hint="eastAsia"/>
          <w:color w:val="333333"/>
          <w:kern w:val="0"/>
          <w:sz w:val="32"/>
          <w:szCs w:val="32"/>
        </w:rPr>
        <w:t xml:space="preserve">　　（一）破格申报副高级</w:t>
      </w:r>
    </w:p>
    <w:p w14:paraId="797B4912"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聘任中级职称期间取得下列成绩之一：</w:t>
      </w:r>
    </w:p>
    <w:p w14:paraId="0C64EC3C"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个人获得国家级三等奖（含国际上获大奖）</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次以上；</w:t>
      </w:r>
    </w:p>
    <w:p w14:paraId="2EE1972B"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个人获得省部级二等奖</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次以上；</w:t>
      </w:r>
    </w:p>
    <w:p w14:paraId="524999C7"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在广播影视、戏剧（曲）节目中作为主要创作人员，获得省部级以上集体奖</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次以上；</w:t>
      </w:r>
    </w:p>
    <w:p w14:paraId="616A6CE8"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4.</w:t>
      </w:r>
      <w:r>
        <w:rPr>
          <w:rFonts w:ascii="仿宋_GB2312" w:eastAsia="仿宋_GB2312" w:hAnsi="微软雅黑" w:cs="宋体" w:hint="eastAsia"/>
          <w:color w:val="333333"/>
          <w:kern w:val="0"/>
          <w:sz w:val="32"/>
          <w:szCs w:val="32"/>
        </w:rPr>
        <w:t>作为主要创作人员，创作的作品或形象在社会上获得较大影响。</w:t>
      </w:r>
    </w:p>
    <w:p w14:paraId="539980F0" w14:textId="77777777" w:rsidR="00F7652B" w:rsidRDefault="006337F2">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Pr>
          <w:rFonts w:ascii="楷体_GB2312" w:eastAsia="楷体_GB2312" w:hAnsi="微软雅黑" w:cs="宋体" w:hint="eastAsia"/>
          <w:color w:val="333333"/>
          <w:kern w:val="0"/>
          <w:sz w:val="32"/>
          <w:szCs w:val="32"/>
        </w:rPr>
        <w:lastRenderedPageBreak/>
        <w:t xml:space="preserve">　　（二）破格申报正高级</w:t>
      </w:r>
    </w:p>
    <w:p w14:paraId="33398EE0"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聘任副高级职称期间取得下列成绩之一：</w:t>
      </w:r>
    </w:p>
    <w:p w14:paraId="5B8DD8C6"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个人获得国家级二等奖（含国际上获大奖）</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次以上；</w:t>
      </w:r>
    </w:p>
    <w:p w14:paraId="446CB91F"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2.</w:t>
      </w:r>
      <w:r>
        <w:rPr>
          <w:rFonts w:ascii="仿宋_GB2312" w:eastAsia="仿宋_GB2312" w:hAnsi="微软雅黑" w:cs="宋体" w:hint="eastAsia"/>
          <w:color w:val="333333"/>
          <w:kern w:val="0"/>
          <w:sz w:val="32"/>
          <w:szCs w:val="32"/>
        </w:rPr>
        <w:t>个人获得省部级一等奖</w:t>
      </w:r>
      <w:r>
        <w:rPr>
          <w:rFonts w:ascii="仿宋_GB2312" w:eastAsia="仿宋_GB2312" w:hAnsi="微软雅黑" w:cs="宋体" w:hint="eastAsia"/>
          <w:color w:val="333333"/>
          <w:kern w:val="0"/>
          <w:sz w:val="32"/>
          <w:szCs w:val="32"/>
        </w:rPr>
        <w:t>1</w:t>
      </w:r>
      <w:r>
        <w:rPr>
          <w:rFonts w:ascii="仿宋_GB2312" w:eastAsia="仿宋_GB2312" w:hAnsi="微软雅黑" w:cs="宋体" w:hint="eastAsia"/>
          <w:color w:val="333333"/>
          <w:kern w:val="0"/>
          <w:sz w:val="32"/>
          <w:szCs w:val="32"/>
        </w:rPr>
        <w:t>次以上；</w:t>
      </w:r>
    </w:p>
    <w:p w14:paraId="2FFCA900"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在广播影视、戏剧（曲）节目中作为主要创作人员，获得省部级以上集体奖</w:t>
      </w:r>
      <w:r>
        <w:rPr>
          <w:rFonts w:ascii="仿宋_GB2312" w:eastAsia="仿宋_GB2312" w:hAnsi="微软雅黑" w:cs="宋体" w:hint="eastAsia"/>
          <w:color w:val="333333"/>
          <w:kern w:val="0"/>
          <w:sz w:val="32"/>
          <w:szCs w:val="32"/>
        </w:rPr>
        <w:t>3</w:t>
      </w:r>
      <w:r>
        <w:rPr>
          <w:rFonts w:ascii="仿宋_GB2312" w:eastAsia="仿宋_GB2312" w:hAnsi="微软雅黑" w:cs="宋体" w:hint="eastAsia"/>
          <w:color w:val="333333"/>
          <w:kern w:val="0"/>
          <w:sz w:val="32"/>
          <w:szCs w:val="32"/>
        </w:rPr>
        <w:t>次以上。</w:t>
      </w:r>
    </w:p>
    <w:p w14:paraId="479388BE"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主要创作人员指编剧、导演、主要演员、作曲、指挥、首席演奏员。</w:t>
      </w:r>
    </w:p>
    <w:p w14:paraId="75C13401" w14:textId="77777777" w:rsidR="00F7652B" w:rsidRDefault="006337F2">
      <w:pPr>
        <w:widowControl/>
        <w:shd w:val="clear" w:color="auto" w:fill="FFFFFF"/>
        <w:spacing w:line="540" w:lineRule="exact"/>
        <w:jc w:val="left"/>
        <w:rPr>
          <w:rFonts w:ascii="黑体" w:eastAsia="黑体" w:hAnsi="黑体" w:cs="宋体"/>
          <w:kern w:val="0"/>
          <w:sz w:val="32"/>
          <w:szCs w:val="32"/>
        </w:rPr>
      </w:pPr>
      <w:r>
        <w:rPr>
          <w:rFonts w:ascii="黑体" w:eastAsia="黑体" w:hAnsi="黑体" w:cs="宋体" w:hint="eastAsia"/>
          <w:color w:val="333333"/>
          <w:kern w:val="0"/>
          <w:sz w:val="32"/>
          <w:szCs w:val="32"/>
        </w:rPr>
        <w:t xml:space="preserve">　　</w:t>
      </w:r>
      <w:r>
        <w:rPr>
          <w:rFonts w:ascii="黑体" w:eastAsia="黑体" w:hAnsi="黑体" w:cs="宋体" w:hint="eastAsia"/>
          <w:bCs/>
          <w:color w:val="333333"/>
          <w:kern w:val="0"/>
          <w:sz w:val="32"/>
          <w:szCs w:val="32"/>
        </w:rPr>
        <w:t>四、</w:t>
      </w:r>
      <w:r>
        <w:rPr>
          <w:rFonts w:ascii="黑体" w:eastAsia="黑体" w:hAnsi="黑体" w:cs="宋体" w:hint="eastAsia"/>
          <w:kern w:val="0"/>
          <w:sz w:val="32"/>
          <w:szCs w:val="32"/>
        </w:rPr>
        <w:t>申报时间及办法</w:t>
      </w:r>
    </w:p>
    <w:p w14:paraId="5A6212F2" w14:textId="77777777" w:rsidR="00F7652B" w:rsidRDefault="006337F2">
      <w:pPr>
        <w:snapToGrid w:val="0"/>
        <w:spacing w:line="560" w:lineRule="exact"/>
        <w:ind w:firstLine="624"/>
        <w:rPr>
          <w:rFonts w:ascii="楷体_GB2312" w:eastAsia="楷体_GB2312" w:hAnsi="宋体"/>
          <w:b/>
          <w:sz w:val="32"/>
          <w:szCs w:val="32"/>
        </w:rPr>
      </w:pPr>
      <w:r>
        <w:rPr>
          <w:rFonts w:ascii="楷体_GB2312" w:eastAsia="楷体_GB2312" w:hAnsi="宋体" w:hint="eastAsia"/>
          <w:b/>
          <w:sz w:val="32"/>
          <w:szCs w:val="32"/>
        </w:rPr>
        <w:t>（一）网上申报</w:t>
      </w:r>
    </w:p>
    <w:p w14:paraId="4918FCDE" w14:textId="77777777" w:rsidR="00F7652B" w:rsidRDefault="006337F2">
      <w:pPr>
        <w:widowControl/>
        <w:shd w:val="clear" w:color="auto" w:fill="FFFFFF"/>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9</w:t>
      </w:r>
      <w:r>
        <w:rPr>
          <w:rFonts w:ascii="仿宋_GB2312" w:eastAsia="仿宋_GB2312" w:hAnsi="微软雅黑" w:cs="宋体" w:hint="eastAsia"/>
          <w:kern w:val="0"/>
          <w:sz w:val="32"/>
          <w:szCs w:val="32"/>
        </w:rPr>
        <w:t>月</w:t>
      </w: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日至</w:t>
      </w:r>
      <w:r>
        <w:rPr>
          <w:rFonts w:ascii="仿宋_GB2312" w:eastAsia="仿宋_GB2312" w:hAnsi="微软雅黑" w:cs="宋体" w:hint="eastAsia"/>
          <w:kern w:val="0"/>
          <w:sz w:val="32"/>
          <w:szCs w:val="32"/>
        </w:rPr>
        <w:t>9</w:t>
      </w:r>
      <w:r>
        <w:rPr>
          <w:rFonts w:ascii="仿宋_GB2312" w:eastAsia="仿宋_GB2312" w:hAnsi="微软雅黑" w:cs="宋体" w:hint="eastAsia"/>
          <w:kern w:val="0"/>
          <w:sz w:val="32"/>
          <w:szCs w:val="32"/>
        </w:rPr>
        <w:t>月</w:t>
      </w:r>
      <w:r>
        <w:rPr>
          <w:rFonts w:ascii="仿宋_GB2312" w:eastAsia="仿宋_GB2312" w:hAnsi="微软雅黑" w:cs="宋体" w:hint="eastAsia"/>
          <w:kern w:val="0"/>
          <w:sz w:val="32"/>
          <w:szCs w:val="32"/>
        </w:rPr>
        <w:t>30</w:t>
      </w:r>
      <w:r>
        <w:rPr>
          <w:rFonts w:ascii="仿宋_GB2312" w:eastAsia="仿宋_GB2312" w:hAnsi="微软雅黑" w:cs="宋体" w:hint="eastAsia"/>
          <w:kern w:val="0"/>
          <w:sz w:val="32"/>
          <w:szCs w:val="32"/>
        </w:rPr>
        <w:t>日请登录上海市职称服务系统进行网上申报（请务必在规定时间内注册、填写信息、提交评委会，未提交的无法参加评审）</w:t>
      </w:r>
      <w:r>
        <w:rPr>
          <w:rFonts w:ascii="仿宋_GB2312" w:eastAsia="仿宋_GB2312" w:hAnsi="仿宋_GB2312" w:cs="仿宋_GB2312" w:hint="eastAsia"/>
          <w:kern w:val="0"/>
          <w:sz w:val="32"/>
          <w:szCs w:val="32"/>
        </w:rPr>
        <w:t>。评委会对申报材料进行初审，对有异议的材料退回修改，请申报人关注系统中审核进展情况，根据系统提示修改、完善并再次上报。预审通过的申报人，评委会将发放受理号。具体申报事项见《申报说明》（附件</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w:t>
      </w:r>
      <w:r>
        <w:rPr>
          <w:rFonts w:ascii="仿宋_GB2312" w:eastAsia="仿宋_GB2312" w:hAnsi="微软雅黑" w:cs="宋体" w:hint="eastAsia"/>
          <w:kern w:val="0"/>
          <w:sz w:val="32"/>
          <w:szCs w:val="32"/>
        </w:rPr>
        <w:t>。</w:t>
      </w:r>
    </w:p>
    <w:p w14:paraId="69AB4791" w14:textId="77777777" w:rsidR="00F7652B" w:rsidRDefault="006337F2">
      <w:pPr>
        <w:snapToGrid w:val="0"/>
        <w:spacing w:line="560" w:lineRule="exact"/>
        <w:ind w:firstLine="624"/>
        <w:rPr>
          <w:rFonts w:ascii="楷体_GB2312" w:eastAsia="楷体_GB2312" w:hAnsi="宋体"/>
          <w:b/>
          <w:sz w:val="32"/>
          <w:szCs w:val="32"/>
        </w:rPr>
      </w:pPr>
      <w:r>
        <w:rPr>
          <w:rFonts w:ascii="楷体_GB2312" w:eastAsia="楷体_GB2312" w:hAnsi="宋体" w:hint="eastAsia"/>
          <w:b/>
          <w:sz w:val="32"/>
          <w:szCs w:val="32"/>
        </w:rPr>
        <w:t>（二）书面材料报送</w:t>
      </w:r>
    </w:p>
    <w:p w14:paraId="338DE3E3" w14:textId="77777777" w:rsidR="00F7652B" w:rsidRDefault="006337F2">
      <w:pPr>
        <w:widowControl/>
        <w:shd w:val="clear" w:color="auto" w:fill="FFFFFF"/>
        <w:spacing w:line="54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在取得系统受理号之后五天，按要求报送书面材料（遇有变化以短信通知为准）。按《报送职称评审书面材料目录》（附件</w:t>
      </w:r>
      <w:r>
        <w:rPr>
          <w:rFonts w:ascii="仿宋_GB2312" w:eastAsia="仿宋_GB2312" w:hAnsi="微软雅黑" w:cs="宋体" w:hint="eastAsia"/>
          <w:kern w:val="0"/>
          <w:sz w:val="32"/>
          <w:szCs w:val="32"/>
        </w:rPr>
        <w:t>4</w:t>
      </w:r>
      <w:r>
        <w:rPr>
          <w:rFonts w:ascii="仿宋_GB2312" w:eastAsia="仿宋_GB2312" w:hAnsi="微软雅黑" w:cs="宋体" w:hint="eastAsia"/>
          <w:kern w:val="0"/>
          <w:sz w:val="32"/>
          <w:szCs w:val="32"/>
        </w:rPr>
        <w:t>）要求整理相关申报材料并在指定时间内报送书面材料。报送时，附</w:t>
      </w:r>
      <w:r>
        <w:rPr>
          <w:rFonts w:ascii="仿宋_GB2312" w:eastAsia="仿宋_GB2312" w:hAnsi="微软雅黑" w:cs="宋体" w:hint="eastAsia"/>
          <w:kern w:val="0"/>
          <w:sz w:val="32"/>
          <w:szCs w:val="32"/>
        </w:rPr>
        <w:t>件</w:t>
      </w:r>
      <w:r>
        <w:rPr>
          <w:rFonts w:ascii="仿宋_GB2312" w:eastAsia="仿宋_GB2312" w:hAnsi="微软雅黑" w:cs="宋体" w:hint="eastAsia"/>
          <w:kern w:val="0"/>
          <w:sz w:val="32"/>
          <w:szCs w:val="32"/>
        </w:rPr>
        <w:t>4</w:t>
      </w:r>
      <w:r>
        <w:rPr>
          <w:rFonts w:ascii="仿宋_GB2312" w:eastAsia="仿宋_GB2312" w:hAnsi="微软雅黑" w:cs="宋体" w:hint="eastAsia"/>
          <w:kern w:val="0"/>
          <w:sz w:val="32"/>
          <w:szCs w:val="32"/>
        </w:rPr>
        <w:t>须由单位盖章并粘贴在文件袋封面（</w:t>
      </w: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人</w:t>
      </w: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袋），每个单位提交一份盖章版《</w:t>
      </w:r>
      <w:r>
        <w:rPr>
          <w:rFonts w:ascii="仿宋_GB2312" w:eastAsia="仿宋_GB2312" w:hAnsi="微软雅黑" w:cs="宋体" w:hint="eastAsia"/>
          <w:kern w:val="0"/>
          <w:sz w:val="32"/>
          <w:szCs w:val="32"/>
        </w:rPr>
        <w:t>2025</w:t>
      </w:r>
      <w:r>
        <w:rPr>
          <w:rFonts w:ascii="仿宋_GB2312" w:eastAsia="仿宋_GB2312" w:hAnsi="微软雅黑" w:cs="宋体" w:hint="eastAsia"/>
          <w:kern w:val="0"/>
          <w:sz w:val="32"/>
          <w:szCs w:val="32"/>
        </w:rPr>
        <w:t>年度上海市艺术系列高级职称申报人员名册》（附件</w:t>
      </w:r>
      <w:r>
        <w:rPr>
          <w:rFonts w:ascii="仿宋_GB2312" w:eastAsia="仿宋_GB2312" w:hAnsi="微软雅黑" w:cs="宋体" w:hint="eastAsia"/>
          <w:kern w:val="0"/>
          <w:sz w:val="32"/>
          <w:szCs w:val="32"/>
        </w:rPr>
        <w:t>5</w:t>
      </w:r>
      <w:r>
        <w:rPr>
          <w:rFonts w:ascii="仿宋_GB2312" w:eastAsia="仿宋_GB2312" w:hAnsi="微软雅黑" w:cs="宋体" w:hint="eastAsia"/>
          <w:kern w:val="0"/>
          <w:sz w:val="32"/>
          <w:szCs w:val="32"/>
        </w:rPr>
        <w:t>）。</w:t>
      </w:r>
    </w:p>
    <w:p w14:paraId="0AF0CC42" w14:textId="77777777" w:rsidR="00F7652B" w:rsidRDefault="006337F2">
      <w:pPr>
        <w:widowControl/>
        <w:shd w:val="clear" w:color="auto" w:fill="FFFFFF"/>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书面材料报送地点：</w:t>
      </w:r>
    </w:p>
    <w:p w14:paraId="7FB1A0A7" w14:textId="77777777" w:rsidR="00F7652B" w:rsidRDefault="006337F2">
      <w:pPr>
        <w:widowControl/>
        <w:shd w:val="clear" w:color="auto" w:fill="FFFFFF"/>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地点一：上海市文化旅游公共服务和人才服务中心</w:t>
      </w:r>
      <w:r>
        <w:rPr>
          <w:rFonts w:ascii="仿宋_GB2312" w:eastAsia="仿宋_GB2312" w:hAnsi="微软雅黑" w:cs="宋体" w:hint="eastAsia"/>
          <w:kern w:val="0"/>
          <w:sz w:val="32"/>
          <w:szCs w:val="32"/>
        </w:rPr>
        <w:t>118</w:t>
      </w:r>
      <w:r>
        <w:rPr>
          <w:rFonts w:ascii="仿宋_GB2312" w:eastAsia="仿宋_GB2312" w:hAnsi="微软雅黑" w:cs="宋体" w:hint="eastAsia"/>
          <w:kern w:val="0"/>
          <w:sz w:val="32"/>
          <w:szCs w:val="32"/>
        </w:rPr>
        <w:t>室（徐汇区中山南二路</w:t>
      </w:r>
      <w:r>
        <w:rPr>
          <w:rFonts w:ascii="仿宋_GB2312" w:eastAsia="仿宋_GB2312" w:hAnsi="微软雅黑" w:cs="宋体" w:hint="eastAsia"/>
          <w:kern w:val="0"/>
          <w:sz w:val="32"/>
          <w:szCs w:val="32"/>
        </w:rPr>
        <w:t>2419</w:t>
      </w:r>
      <w:r>
        <w:rPr>
          <w:rFonts w:ascii="仿宋_GB2312" w:eastAsia="仿宋_GB2312" w:hAnsi="微软雅黑" w:cs="宋体" w:hint="eastAsia"/>
          <w:kern w:val="0"/>
          <w:sz w:val="32"/>
          <w:szCs w:val="32"/>
        </w:rPr>
        <w:t>号上海数字文旅中心</w:t>
      </w:r>
      <w:r>
        <w:rPr>
          <w:rFonts w:ascii="仿宋_GB2312" w:eastAsia="仿宋_GB2312" w:hAnsi="微软雅黑" w:cs="宋体" w:hint="eastAsia"/>
          <w:kern w:val="0"/>
          <w:sz w:val="32"/>
          <w:szCs w:val="32"/>
        </w:rPr>
        <w:t>10</w:t>
      </w:r>
      <w:r>
        <w:rPr>
          <w:rFonts w:ascii="仿宋_GB2312" w:eastAsia="仿宋_GB2312" w:hAnsi="微软雅黑" w:cs="宋体" w:hint="eastAsia"/>
          <w:kern w:val="0"/>
          <w:sz w:val="32"/>
          <w:szCs w:val="32"/>
        </w:rPr>
        <w:t>号门入）</w:t>
      </w:r>
    </w:p>
    <w:p w14:paraId="39E42541" w14:textId="77777777" w:rsidR="00F7652B" w:rsidRDefault="006337F2">
      <w:pPr>
        <w:widowControl/>
        <w:shd w:val="clear" w:color="auto" w:fill="FFFFFF"/>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地点二：市、区人才服务中心受理窗口。（地址见附件</w:t>
      </w:r>
      <w:r>
        <w:rPr>
          <w:rFonts w:ascii="仿宋_GB2312" w:eastAsia="仿宋_GB2312" w:hAnsi="微软雅黑" w:cs="宋体" w:hint="eastAsia"/>
          <w:kern w:val="0"/>
          <w:sz w:val="32"/>
          <w:szCs w:val="32"/>
        </w:rPr>
        <w:t>6</w:t>
      </w:r>
      <w:r>
        <w:rPr>
          <w:rFonts w:ascii="仿宋_GB2312" w:eastAsia="仿宋_GB2312" w:hAnsi="微软雅黑" w:cs="宋体" w:hint="eastAsia"/>
          <w:kern w:val="0"/>
          <w:sz w:val="32"/>
          <w:szCs w:val="32"/>
        </w:rPr>
        <w:t>）</w:t>
      </w:r>
    </w:p>
    <w:p w14:paraId="5FEE30DB" w14:textId="77777777" w:rsidR="00F7652B" w:rsidRDefault="006337F2">
      <w:pPr>
        <w:snapToGrid w:val="0"/>
        <w:spacing w:line="560" w:lineRule="exact"/>
        <w:ind w:firstLine="624"/>
        <w:rPr>
          <w:rFonts w:ascii="楷体_GB2312" w:eastAsia="楷体_GB2312" w:hAnsi="宋体"/>
          <w:b/>
          <w:sz w:val="32"/>
          <w:szCs w:val="32"/>
        </w:rPr>
      </w:pPr>
      <w:r>
        <w:rPr>
          <w:rFonts w:ascii="楷体_GB2312" w:eastAsia="楷体_GB2312" w:hAnsi="宋体" w:hint="eastAsia"/>
          <w:b/>
          <w:sz w:val="32"/>
          <w:szCs w:val="32"/>
        </w:rPr>
        <w:t>（三）评审费用</w:t>
      </w:r>
    </w:p>
    <w:p w14:paraId="458AC14D" w14:textId="77777777" w:rsidR="00F7652B" w:rsidRDefault="006337F2">
      <w:pPr>
        <w:widowControl/>
        <w:shd w:val="clear" w:color="auto" w:fill="FFFFFF"/>
        <w:spacing w:line="560" w:lineRule="exact"/>
        <w:ind w:firstLine="645"/>
        <w:jc w:val="left"/>
        <w:rPr>
          <w:rFonts w:ascii="仿宋_GB2312" w:eastAsia="仿宋_GB2312" w:hAnsi="宋体"/>
          <w:sz w:val="32"/>
          <w:szCs w:val="32"/>
        </w:rPr>
      </w:pPr>
      <w:r>
        <w:rPr>
          <w:rFonts w:ascii="仿宋_GB2312" w:eastAsia="仿宋_GB2312" w:hAnsi="宋体" w:hint="eastAsia"/>
          <w:sz w:val="32"/>
          <w:szCs w:val="32"/>
        </w:rPr>
        <w:t>评审费按</w:t>
      </w:r>
      <w:r>
        <w:rPr>
          <w:rFonts w:ascii="仿宋_GB2312" w:eastAsia="仿宋_GB2312" w:hAnsi="宋体" w:hint="eastAsia"/>
          <w:sz w:val="32"/>
          <w:szCs w:val="32"/>
        </w:rPr>
        <w:t>800</w:t>
      </w:r>
      <w:r>
        <w:rPr>
          <w:rFonts w:ascii="仿宋_GB2312" w:eastAsia="仿宋_GB2312" w:hAnsi="宋体" w:hint="eastAsia"/>
          <w:sz w:val="32"/>
          <w:szCs w:val="32"/>
        </w:rPr>
        <w:t>元</w:t>
      </w:r>
      <w:r>
        <w:rPr>
          <w:rFonts w:ascii="仿宋_GB2312" w:eastAsia="仿宋_GB2312" w:hAnsi="宋体" w:hint="eastAsia"/>
          <w:sz w:val="32"/>
          <w:szCs w:val="32"/>
        </w:rPr>
        <w:t>/</w:t>
      </w:r>
      <w:r>
        <w:rPr>
          <w:rFonts w:ascii="仿宋_GB2312" w:eastAsia="仿宋_GB2312" w:hAnsi="宋体" w:hint="eastAsia"/>
          <w:sz w:val="32"/>
          <w:szCs w:val="32"/>
        </w:rPr>
        <w:t>人标准收取，于递交书面材料后按《关于</w:t>
      </w:r>
      <w:r>
        <w:rPr>
          <w:rFonts w:ascii="仿宋_GB2312" w:eastAsia="仿宋_GB2312" w:hAnsi="宋体" w:hint="eastAsia"/>
          <w:sz w:val="32"/>
          <w:szCs w:val="32"/>
        </w:rPr>
        <w:t>2025</w:t>
      </w:r>
      <w:r>
        <w:rPr>
          <w:rFonts w:ascii="仿宋_GB2312" w:eastAsia="仿宋_GB2312" w:hAnsi="宋体" w:hint="eastAsia"/>
          <w:sz w:val="32"/>
          <w:szCs w:val="32"/>
        </w:rPr>
        <w:t>年职称评审收费工作的说明》</w:t>
      </w:r>
      <w:r>
        <w:rPr>
          <w:rFonts w:ascii="仿宋_GB2312" w:eastAsia="仿宋_GB2312" w:hAnsi="宋体" w:hint="eastAsia"/>
          <w:sz w:val="32"/>
          <w:szCs w:val="32"/>
        </w:rPr>
        <w:t>(</w:t>
      </w:r>
      <w:r>
        <w:rPr>
          <w:rFonts w:ascii="仿宋_GB2312" w:eastAsia="仿宋_GB2312" w:hAnsi="宋体" w:hint="eastAsia"/>
          <w:sz w:val="32"/>
          <w:szCs w:val="32"/>
        </w:rPr>
        <w:t>附件</w:t>
      </w:r>
      <w:r>
        <w:rPr>
          <w:rFonts w:ascii="仿宋_GB2312" w:eastAsia="仿宋_GB2312" w:hAnsi="宋体" w:hint="eastAsia"/>
          <w:sz w:val="32"/>
          <w:szCs w:val="32"/>
        </w:rPr>
        <w:t>7)</w:t>
      </w:r>
      <w:r>
        <w:rPr>
          <w:rFonts w:ascii="仿宋_GB2312" w:eastAsia="仿宋_GB2312" w:hAnsi="宋体" w:hint="eastAsia"/>
          <w:sz w:val="32"/>
          <w:szCs w:val="32"/>
        </w:rPr>
        <w:t>要求支付（评审未通过者，费用不予退还）。</w:t>
      </w:r>
    </w:p>
    <w:p w14:paraId="22C63A74" w14:textId="77777777" w:rsidR="00F7652B" w:rsidRDefault="006337F2">
      <w:pPr>
        <w:shd w:val="clear" w:color="auto" w:fill="FFFFFF"/>
        <w:adjustRightInd w:val="0"/>
        <w:spacing w:line="540" w:lineRule="exact"/>
        <w:contextualSpacing/>
        <w:jc w:val="left"/>
        <w:rPr>
          <w:rFonts w:ascii="仿宋_GB2312" w:eastAsia="仿宋_GB2312" w:hAnsi="微软雅黑" w:cs="宋体"/>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color w:val="333333"/>
          <w:kern w:val="0"/>
          <w:sz w:val="32"/>
          <w:szCs w:val="32"/>
        </w:rPr>
        <w:t xml:space="preserve">　</w:t>
      </w:r>
      <w:r>
        <w:rPr>
          <w:rFonts w:ascii="黑体" w:eastAsia="黑体" w:hAnsi="黑体" w:cs="宋体" w:hint="eastAsia"/>
          <w:kern w:val="0"/>
          <w:sz w:val="32"/>
          <w:szCs w:val="32"/>
        </w:rPr>
        <w:t>学科组专业说明（请根据申报专业选择对应的学科组申报）</w:t>
      </w:r>
      <w:r>
        <w:rPr>
          <w:rFonts w:ascii="仿宋_GB2312" w:eastAsia="仿宋_GB2312" w:hAnsi="微软雅黑" w:cs="宋体" w:hint="eastAsia"/>
          <w:kern w:val="0"/>
          <w:sz w:val="32"/>
          <w:szCs w:val="32"/>
        </w:rPr>
        <w:t>：</w:t>
      </w:r>
    </w:p>
    <w:p w14:paraId="39367B13"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 xml:space="preserve">　　</w:t>
      </w:r>
      <w:r>
        <w:rPr>
          <w:rFonts w:ascii="仿宋_GB2312" w:eastAsia="仿宋_GB2312" w:hAnsi="微软雅黑" w:cs="宋体" w:hint="eastAsia"/>
          <w:b/>
          <w:kern w:val="0"/>
          <w:sz w:val="32"/>
          <w:szCs w:val="32"/>
        </w:rPr>
        <w:t>1.</w:t>
      </w:r>
      <w:r>
        <w:rPr>
          <w:rFonts w:ascii="仿宋_GB2312" w:eastAsia="仿宋_GB2312" w:hAnsi="微软雅黑" w:cs="宋体" w:hint="eastAsia"/>
          <w:b/>
          <w:kern w:val="0"/>
          <w:sz w:val="32"/>
          <w:szCs w:val="32"/>
        </w:rPr>
        <w:t>美术创作学科组：</w:t>
      </w:r>
      <w:r>
        <w:rPr>
          <w:rFonts w:ascii="仿宋_GB2312" w:eastAsia="仿宋_GB2312" w:hAnsi="微软雅黑" w:cs="宋体" w:hint="eastAsia"/>
          <w:kern w:val="0"/>
          <w:sz w:val="32"/>
          <w:szCs w:val="32"/>
        </w:rPr>
        <w:t>主要包括绘画、雕塑、书法、篆刻等专业。</w:t>
      </w:r>
    </w:p>
    <w:p w14:paraId="35A8D2B8"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2.</w:t>
      </w:r>
      <w:r>
        <w:rPr>
          <w:rFonts w:ascii="仿宋_GB2312" w:eastAsia="仿宋_GB2312" w:hAnsi="微软雅黑" w:cs="宋体" w:hint="eastAsia"/>
          <w:b/>
          <w:kern w:val="0"/>
          <w:sz w:val="32"/>
          <w:szCs w:val="32"/>
        </w:rPr>
        <w:t>摄录舞美学科组：</w:t>
      </w:r>
      <w:r>
        <w:rPr>
          <w:rFonts w:ascii="仿宋_GB2312" w:eastAsia="仿宋_GB2312" w:hAnsi="微软雅黑" w:cs="宋体" w:hint="eastAsia"/>
          <w:kern w:val="0"/>
          <w:sz w:val="32"/>
          <w:szCs w:val="32"/>
        </w:rPr>
        <w:t>主要包括摄影、摄像、录音、剪辑、舞美设计、艺术创意设计、舞台技术、演出监督、电影美术、电影制作与放映等专业。</w:t>
      </w:r>
    </w:p>
    <w:p w14:paraId="6B14413C"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 xml:space="preserve">　　</w:t>
      </w:r>
      <w:r>
        <w:rPr>
          <w:rFonts w:ascii="仿宋_GB2312" w:eastAsia="仿宋_GB2312" w:hAnsi="微软雅黑" w:cs="宋体" w:hint="eastAsia"/>
          <w:b/>
          <w:kern w:val="0"/>
          <w:sz w:val="32"/>
          <w:szCs w:val="32"/>
        </w:rPr>
        <w:t>3.</w:t>
      </w:r>
      <w:r>
        <w:rPr>
          <w:rFonts w:ascii="仿宋_GB2312" w:eastAsia="仿宋_GB2312" w:hAnsi="微软雅黑" w:cs="宋体" w:hint="eastAsia"/>
          <w:b/>
          <w:kern w:val="0"/>
          <w:sz w:val="32"/>
          <w:szCs w:val="32"/>
        </w:rPr>
        <w:t>音乐舞蹈学科组：</w:t>
      </w:r>
      <w:r>
        <w:rPr>
          <w:rFonts w:ascii="仿宋_GB2312" w:eastAsia="仿宋_GB2312" w:hAnsi="微软雅黑" w:cs="宋体" w:hint="eastAsia"/>
          <w:kern w:val="0"/>
          <w:sz w:val="32"/>
          <w:szCs w:val="32"/>
        </w:rPr>
        <w:t>主要包括作词、作曲、指挥、演奏，以及在音乐、舞蹈、杂技行业从事编剧、导演、表演专业的。</w:t>
      </w:r>
    </w:p>
    <w:p w14:paraId="7FC77620"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 xml:space="preserve">　　</w:t>
      </w:r>
      <w:r>
        <w:rPr>
          <w:rFonts w:ascii="仿宋_GB2312" w:eastAsia="仿宋_GB2312" w:hAnsi="微软雅黑" w:cs="宋体" w:hint="eastAsia"/>
          <w:b/>
          <w:kern w:val="0"/>
          <w:sz w:val="32"/>
          <w:szCs w:val="32"/>
        </w:rPr>
        <w:t>4.</w:t>
      </w:r>
      <w:r>
        <w:rPr>
          <w:rFonts w:ascii="仿宋_GB2312" w:eastAsia="仿宋_GB2312" w:hAnsi="微软雅黑" w:cs="宋体" w:hint="eastAsia"/>
          <w:b/>
          <w:kern w:val="0"/>
          <w:sz w:val="32"/>
          <w:szCs w:val="32"/>
        </w:rPr>
        <w:t>编导演学科组：</w:t>
      </w:r>
      <w:r>
        <w:rPr>
          <w:rFonts w:ascii="仿宋_GB2312" w:eastAsia="仿宋_GB2312" w:hAnsi="微软雅黑" w:cs="宋体" w:hint="eastAsia"/>
          <w:kern w:val="0"/>
          <w:sz w:val="32"/>
          <w:szCs w:val="32"/>
        </w:rPr>
        <w:t>主要包括编辑（含影视文学编辑、音乐编辑），以及在影视、戏剧、戏曲行业从事编剧、导演、表演专业的。</w:t>
      </w:r>
    </w:p>
    <w:p w14:paraId="4D917688" w14:textId="77777777" w:rsidR="00F7652B" w:rsidRDefault="006337F2">
      <w:pPr>
        <w:shd w:val="clear" w:color="auto" w:fill="FFFFFF"/>
        <w:adjustRightInd w:val="0"/>
        <w:spacing w:after="419" w:line="540" w:lineRule="exact"/>
        <w:contextualSpacing/>
        <w:jc w:val="left"/>
        <w:rPr>
          <w:rFonts w:ascii="黑体" w:eastAsia="黑体" w:hAnsi="黑体" w:cs="宋体"/>
          <w:kern w:val="0"/>
          <w:sz w:val="32"/>
          <w:szCs w:val="32"/>
        </w:rPr>
      </w:pPr>
      <w:r>
        <w:rPr>
          <w:rFonts w:ascii="仿宋_GB2312" w:eastAsia="仿宋_GB2312" w:hAnsi="微软雅黑" w:cs="宋体" w:hint="eastAsia"/>
          <w:color w:val="333333"/>
          <w:kern w:val="0"/>
          <w:sz w:val="32"/>
          <w:szCs w:val="32"/>
        </w:rPr>
        <w:t xml:space="preserve">　　</w:t>
      </w:r>
      <w:r>
        <w:rPr>
          <w:rFonts w:ascii="黑体" w:eastAsia="黑体" w:hAnsi="黑体" w:cs="宋体" w:hint="eastAsia"/>
          <w:bCs/>
          <w:color w:val="333333"/>
          <w:kern w:val="0"/>
          <w:sz w:val="32"/>
          <w:szCs w:val="32"/>
        </w:rPr>
        <w:t>五、</w:t>
      </w:r>
      <w:r>
        <w:rPr>
          <w:rFonts w:ascii="黑体" w:eastAsia="黑体" w:hAnsi="黑体" w:cs="宋体" w:hint="eastAsia"/>
          <w:kern w:val="0"/>
          <w:sz w:val="32"/>
          <w:szCs w:val="32"/>
        </w:rPr>
        <w:t>有关要求</w:t>
      </w:r>
    </w:p>
    <w:p w14:paraId="4F42DCD7" w14:textId="77777777" w:rsidR="00F7652B" w:rsidRDefault="006337F2">
      <w:pPr>
        <w:widowControl/>
        <w:shd w:val="clear" w:color="auto" w:fill="FFFFFF"/>
        <w:spacing w:line="540" w:lineRule="exact"/>
        <w:ind w:firstLine="645"/>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1.</w:t>
      </w:r>
      <w:r>
        <w:rPr>
          <w:rFonts w:ascii="仿宋_GB2312" w:eastAsia="仿宋_GB2312" w:hAnsi="微软雅黑" w:cs="宋体" w:hint="eastAsia"/>
          <w:kern w:val="0"/>
          <w:sz w:val="32"/>
          <w:szCs w:val="32"/>
        </w:rPr>
        <w:t>用人单位应对申报材料和工作业绩等进行严格审核，并将申报人员和申报材料在本单位（部门）进行公示，公示期不少于</w:t>
      </w:r>
      <w:r>
        <w:rPr>
          <w:rFonts w:ascii="仿宋_GB2312" w:eastAsia="仿宋_GB2312" w:hAnsi="微软雅黑" w:cs="宋体" w:hint="eastAsia"/>
          <w:kern w:val="0"/>
          <w:sz w:val="32"/>
          <w:szCs w:val="32"/>
        </w:rPr>
        <w:lastRenderedPageBreak/>
        <w:t>5</w:t>
      </w:r>
      <w:r>
        <w:rPr>
          <w:rFonts w:ascii="仿宋_GB2312" w:eastAsia="仿宋_GB2312" w:hAnsi="微软雅黑" w:cs="宋体" w:hint="eastAsia"/>
          <w:kern w:val="0"/>
          <w:sz w:val="32"/>
          <w:szCs w:val="32"/>
        </w:rPr>
        <w:t>个工作日。此外，用人单位应认真填写推荐意见供专家评审时参考。</w:t>
      </w:r>
    </w:p>
    <w:p w14:paraId="0BFAD9EB" w14:textId="77777777" w:rsidR="00F7652B" w:rsidRDefault="006337F2">
      <w:pPr>
        <w:widowControl/>
        <w:shd w:val="clear" w:color="auto" w:fill="FFFFFF"/>
        <w:spacing w:line="540" w:lineRule="exact"/>
        <w:ind w:firstLine="645"/>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2.</w:t>
      </w:r>
      <w:r>
        <w:rPr>
          <w:rFonts w:ascii="仿宋_GB2312" w:eastAsia="仿宋_GB2312" w:hAnsi="微软雅黑" w:cs="宋体" w:hint="eastAsia"/>
          <w:kern w:val="0"/>
          <w:sz w:val="32"/>
          <w:szCs w:val="32"/>
        </w:rPr>
        <w:t>专业技术工作资历是指取得职称后的聘任时间。非就业状态、在行政管理或工勤等非专技岗位、待岗待聘、长病假、参加全日制教育等不在专技岗工作的时间不能作为专技工作资历，均需相应扣除。</w:t>
      </w:r>
    </w:p>
    <w:p w14:paraId="1219414B" w14:textId="77777777" w:rsidR="00F7652B" w:rsidRDefault="006337F2">
      <w:pPr>
        <w:widowControl/>
        <w:shd w:val="clear" w:color="auto" w:fill="FFFFFF"/>
        <w:spacing w:line="540" w:lineRule="exact"/>
        <w:ind w:firstLine="645"/>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3.</w:t>
      </w:r>
      <w:r>
        <w:rPr>
          <w:rFonts w:ascii="仿宋_GB2312" w:eastAsia="仿宋_GB2312" w:hAnsi="微软雅黑" w:cs="宋体" w:hint="eastAsia"/>
          <w:kern w:val="0"/>
          <w:sz w:val="32"/>
          <w:szCs w:val="32"/>
        </w:rPr>
        <w:t>事业单位须根据单位专业技术岗位设置情况，在岗位空缺的前提下推荐申报，不得超额申报。</w:t>
      </w:r>
    </w:p>
    <w:p w14:paraId="2AE959D1" w14:textId="77777777" w:rsidR="00F7652B" w:rsidRDefault="006337F2">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4.</w:t>
      </w:r>
      <w:r>
        <w:rPr>
          <w:rFonts w:ascii="仿宋_GB2312" w:eastAsia="仿宋_GB2312" w:hAnsi="微软雅黑" w:cs="宋体" w:hint="eastAsia"/>
          <w:color w:val="333333"/>
          <w:kern w:val="0"/>
          <w:sz w:val="32"/>
          <w:szCs w:val="32"/>
        </w:rPr>
        <w:t>自由择业的社会文艺工作者材料审核由上海</w:t>
      </w:r>
      <w:r>
        <w:rPr>
          <w:rFonts w:ascii="仿宋_GB2312" w:eastAsia="仿宋_GB2312" w:hAnsi="微软雅黑" w:cs="宋体" w:hint="eastAsia"/>
          <w:kern w:val="0"/>
          <w:sz w:val="32"/>
          <w:szCs w:val="32"/>
        </w:rPr>
        <w:t>新文艺</w:t>
      </w:r>
      <w:r>
        <w:rPr>
          <w:rFonts w:ascii="仿宋_GB2312" w:eastAsia="仿宋_GB2312" w:hAnsi="微软雅黑" w:cs="宋体" w:hint="eastAsia"/>
          <w:color w:val="333333"/>
          <w:kern w:val="0"/>
          <w:sz w:val="32"/>
          <w:szCs w:val="32"/>
        </w:rPr>
        <w:t>工作者联合会负责；艺术系列文学创作专业职称评审工作，由上海市作家协会具体负责。</w:t>
      </w:r>
    </w:p>
    <w:p w14:paraId="5D4FBB7A"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5.</w:t>
      </w:r>
      <w:r>
        <w:rPr>
          <w:rFonts w:ascii="仿宋_GB2312" w:eastAsia="仿宋_GB2312" w:hAnsi="微软雅黑" w:cs="宋体" w:hint="eastAsia"/>
          <w:color w:val="333333"/>
          <w:kern w:val="0"/>
          <w:sz w:val="32"/>
          <w:szCs w:val="32"/>
        </w:rPr>
        <w:t>根据国家深化艺术专业人员职称制度改革指导意见，</w:t>
      </w:r>
      <w:r>
        <w:rPr>
          <w:rFonts w:ascii="仿宋_GB2312" w:eastAsia="仿宋_GB2312" w:hAnsi="微软雅黑" w:cs="宋体" w:hint="eastAsia"/>
          <w:color w:val="333333"/>
          <w:kern w:val="0"/>
          <w:sz w:val="32"/>
          <w:szCs w:val="32"/>
        </w:rPr>
        <w:t>2022</w:t>
      </w:r>
      <w:r>
        <w:rPr>
          <w:rFonts w:ascii="仿宋_GB2312" w:eastAsia="仿宋_GB2312" w:hAnsi="微软雅黑" w:cs="宋体" w:hint="eastAsia"/>
          <w:color w:val="333333"/>
          <w:kern w:val="0"/>
          <w:sz w:val="32"/>
          <w:szCs w:val="32"/>
        </w:rPr>
        <w:t>年起，对艺术系列部分专业名称进行调整。增设作词、艺术创意设计师、演出监督等专业名称；取消编辑、美术设计师、主任舞台技师、高级舞台技师（正高级）等专业名称。</w:t>
      </w:r>
    </w:p>
    <w:p w14:paraId="0804AC00"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调整后，原三级编辑对应申报二级导演（编导），原二级编辑对应申报一级导演（编导）；原舞台技师对应申报二级舞台技术或根据实际工作岗位申报二级演出监督，原主任舞台技师对应申报一级舞台技术或根据实际工作岗位申报一级演出监督；原</w:t>
      </w:r>
      <w:r>
        <w:rPr>
          <w:rFonts w:ascii="仿宋_GB2312" w:eastAsia="仿宋_GB2312" w:hAnsi="微软雅黑" w:cs="宋体" w:hint="eastAsia"/>
          <w:color w:val="333333"/>
          <w:kern w:val="0"/>
          <w:sz w:val="32"/>
          <w:szCs w:val="32"/>
        </w:rPr>
        <w:t>三级美术设计师对应申报二级艺术创意设计师，原二级美术设计师对应申报一级艺术创意设计师。</w:t>
      </w:r>
    </w:p>
    <w:p w14:paraId="0A8C7C53" w14:textId="77777777" w:rsidR="00F7652B" w:rsidRDefault="00F7652B">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p>
    <w:p w14:paraId="0EB53300" w14:textId="77777777" w:rsidR="00F7652B" w:rsidRDefault="006337F2">
      <w:pPr>
        <w:widowControl/>
        <w:shd w:val="clear" w:color="auto" w:fill="FFFFFF"/>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联系人：钱老师、莫老师</w:t>
      </w:r>
      <w:r>
        <w:rPr>
          <w:rFonts w:ascii="仿宋_GB2312" w:eastAsia="仿宋_GB2312" w:hAnsi="微软雅黑" w:cs="宋体" w:hint="eastAsia"/>
          <w:kern w:val="0"/>
          <w:sz w:val="32"/>
          <w:szCs w:val="32"/>
        </w:rPr>
        <w:t xml:space="preserve">    </w:t>
      </w:r>
    </w:p>
    <w:p w14:paraId="5A10C70A"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联系电话：</w:t>
      </w:r>
      <w:r>
        <w:rPr>
          <w:rFonts w:ascii="仿宋_GB2312" w:eastAsia="仿宋_GB2312" w:hAnsi="微软雅黑" w:cs="宋体" w:hint="eastAsia"/>
          <w:kern w:val="0"/>
          <w:sz w:val="32"/>
          <w:szCs w:val="32"/>
        </w:rPr>
        <w:t>54562314</w:t>
      </w:r>
    </w:p>
    <w:p w14:paraId="13DD0522" w14:textId="77777777" w:rsidR="00F7652B" w:rsidRDefault="006337F2">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政策咨询：</w:t>
      </w:r>
      <w:r>
        <w:rPr>
          <w:rFonts w:ascii="仿宋_GB2312" w:eastAsia="仿宋_GB2312" w:hAnsi="微软雅黑" w:cs="宋体" w:hint="eastAsia"/>
          <w:kern w:val="0"/>
          <w:sz w:val="32"/>
          <w:szCs w:val="32"/>
        </w:rPr>
        <w:t>23115562</w:t>
      </w:r>
    </w:p>
    <w:p w14:paraId="655C7062" w14:textId="77777777" w:rsidR="00F7652B" w:rsidRDefault="00F7652B">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p>
    <w:p w14:paraId="6AB83773" w14:textId="77777777" w:rsidR="00F7652B" w:rsidRDefault="00F7652B">
      <w:pPr>
        <w:shd w:val="clear" w:color="auto" w:fill="FFFFFF"/>
        <w:adjustRightInd w:val="0"/>
        <w:spacing w:after="419" w:line="540" w:lineRule="exact"/>
        <w:ind w:firstLine="645"/>
        <w:contextualSpacing/>
        <w:jc w:val="left"/>
        <w:rPr>
          <w:rFonts w:ascii="仿宋_GB2312" w:eastAsia="仿宋_GB2312" w:hAnsi="微软雅黑" w:cs="宋体"/>
          <w:kern w:val="0"/>
          <w:sz w:val="32"/>
          <w:szCs w:val="32"/>
        </w:rPr>
      </w:pPr>
    </w:p>
    <w:p w14:paraId="596B36CE" w14:textId="77777777" w:rsidR="00F7652B" w:rsidRDefault="006337F2">
      <w:pPr>
        <w:shd w:val="clear" w:color="auto" w:fill="FFFFFF"/>
        <w:adjustRightInd w:val="0"/>
        <w:spacing w:after="419" w:line="540" w:lineRule="exact"/>
        <w:contextualSpacing/>
        <w:jc w:val="righ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上海市艺术系列高级职称评审委员会</w:t>
      </w:r>
    </w:p>
    <w:p w14:paraId="3A61AE0A" w14:textId="77777777" w:rsidR="00F7652B" w:rsidRDefault="006337F2">
      <w:pPr>
        <w:shd w:val="clear" w:color="auto" w:fill="FFFFFF"/>
        <w:adjustRightInd w:val="0"/>
        <w:spacing w:after="419" w:line="540" w:lineRule="exact"/>
        <w:ind w:right="640" w:firstLine="640"/>
        <w:contextualSpacing/>
        <w:jc w:val="right"/>
        <w:rPr>
          <w:rFonts w:ascii="仿宋_GB2312" w:eastAsia="仿宋_GB2312" w:hAnsi="微软雅黑" w:cs="宋体"/>
          <w:kern w:val="0"/>
          <w:sz w:val="32"/>
          <w:szCs w:val="32"/>
        </w:rPr>
      </w:pPr>
      <w:r>
        <w:rPr>
          <w:rFonts w:ascii="仿宋_GB2312" w:eastAsia="仿宋_GB2312" w:hAnsi="微软雅黑" w:cs="宋体" w:hint="eastAsia"/>
          <w:kern w:val="0"/>
          <w:sz w:val="32"/>
          <w:szCs w:val="32"/>
        </w:rPr>
        <w:t>2025</w:t>
      </w:r>
      <w:r>
        <w:rPr>
          <w:rFonts w:ascii="仿宋_GB2312" w:eastAsia="仿宋_GB2312" w:hAnsi="微软雅黑" w:cs="宋体" w:hint="eastAsia"/>
          <w:kern w:val="0"/>
          <w:sz w:val="32"/>
          <w:szCs w:val="32"/>
        </w:rPr>
        <w:t>年</w:t>
      </w:r>
      <w:r>
        <w:rPr>
          <w:rFonts w:ascii="仿宋_GB2312" w:eastAsia="仿宋_GB2312" w:hAnsi="微软雅黑" w:cs="宋体" w:hint="eastAsia"/>
          <w:kern w:val="0"/>
          <w:sz w:val="32"/>
          <w:szCs w:val="32"/>
        </w:rPr>
        <w:t>5</w:t>
      </w:r>
      <w:r>
        <w:rPr>
          <w:rFonts w:ascii="仿宋_GB2312" w:eastAsia="仿宋_GB2312" w:hAnsi="微软雅黑" w:cs="宋体" w:hint="eastAsia"/>
          <w:kern w:val="0"/>
          <w:sz w:val="32"/>
          <w:szCs w:val="32"/>
        </w:rPr>
        <w:t>月</w:t>
      </w:r>
      <w:r>
        <w:rPr>
          <w:rFonts w:ascii="仿宋_GB2312" w:eastAsia="仿宋_GB2312" w:hAnsi="微软雅黑" w:cs="宋体" w:hint="eastAsia"/>
          <w:kern w:val="0"/>
          <w:sz w:val="32"/>
          <w:szCs w:val="32"/>
        </w:rPr>
        <w:t>14</w:t>
      </w:r>
      <w:r>
        <w:rPr>
          <w:rFonts w:ascii="仿宋_GB2312" w:eastAsia="仿宋_GB2312" w:hAnsi="微软雅黑" w:cs="宋体" w:hint="eastAsia"/>
          <w:kern w:val="0"/>
          <w:sz w:val="32"/>
          <w:szCs w:val="32"/>
        </w:rPr>
        <w:t>日</w:t>
      </w:r>
    </w:p>
    <w:p w14:paraId="29A19C2B" w14:textId="77777777" w:rsidR="00F7652B" w:rsidRDefault="00F7652B">
      <w:pPr>
        <w:shd w:val="clear" w:color="auto" w:fill="FFFFFF"/>
        <w:adjustRightInd w:val="0"/>
        <w:spacing w:after="419" w:line="540" w:lineRule="exact"/>
        <w:ind w:right="640" w:firstLine="640"/>
        <w:contextualSpacing/>
        <w:jc w:val="right"/>
        <w:rPr>
          <w:rFonts w:ascii="仿宋_GB2312" w:eastAsia="仿宋_GB2312" w:hAnsi="微软雅黑" w:cs="宋体"/>
          <w:kern w:val="0"/>
          <w:sz w:val="32"/>
          <w:szCs w:val="32"/>
        </w:rPr>
      </w:pPr>
    </w:p>
    <w:p w14:paraId="556D56A3" w14:textId="77777777" w:rsidR="00F7652B" w:rsidRDefault="00F7652B">
      <w:pPr>
        <w:shd w:val="clear" w:color="auto" w:fill="FFFFFF"/>
        <w:adjustRightInd w:val="0"/>
        <w:spacing w:after="419" w:line="540" w:lineRule="exact"/>
        <w:ind w:right="640" w:firstLine="640"/>
        <w:contextualSpacing/>
        <w:jc w:val="right"/>
        <w:rPr>
          <w:rFonts w:ascii="仿宋_GB2312" w:eastAsia="仿宋_GB2312" w:hAnsi="微软雅黑" w:cs="宋体"/>
          <w:kern w:val="0"/>
          <w:sz w:val="32"/>
          <w:szCs w:val="32"/>
        </w:rPr>
      </w:pPr>
    </w:p>
    <w:p w14:paraId="726DB55C" w14:textId="77777777" w:rsidR="00F7652B" w:rsidRDefault="006337F2">
      <w:pPr>
        <w:adjustRightInd w:val="0"/>
        <w:snapToGrid w:val="0"/>
        <w:spacing w:line="560" w:lineRule="exact"/>
        <w:textAlignment w:val="baseline"/>
        <w:rPr>
          <w:rFonts w:ascii="仿宋_GB2312" w:eastAsia="仿宋_GB2312"/>
          <w:sz w:val="32"/>
          <w:szCs w:val="32"/>
        </w:rPr>
      </w:pPr>
      <w:r>
        <w:rPr>
          <w:rFonts w:ascii="仿宋_GB2312" w:eastAsia="仿宋_GB2312" w:hint="eastAsia"/>
          <w:sz w:val="32"/>
          <w:szCs w:val="32"/>
        </w:rPr>
        <w:t>附件：</w:t>
      </w:r>
    </w:p>
    <w:p w14:paraId="24F18E1E" w14:textId="77777777" w:rsidR="00F7652B" w:rsidRDefault="006337F2">
      <w:pPr>
        <w:numPr>
          <w:ilvl w:val="0"/>
          <w:numId w:val="1"/>
        </w:numPr>
        <w:adjustRightInd w:val="0"/>
        <w:snapToGrid w:val="0"/>
        <w:spacing w:line="560" w:lineRule="exact"/>
        <w:textAlignment w:val="baseline"/>
        <w:rPr>
          <w:rFonts w:ascii="仿宋_GB2312" w:eastAsia="仿宋_GB2312" w:hAnsi="宋体"/>
          <w:kern w:val="0"/>
          <w:sz w:val="32"/>
          <w:szCs w:val="32"/>
        </w:rPr>
      </w:pPr>
      <w:r>
        <w:rPr>
          <w:rFonts w:ascii="仿宋_GB2312" w:eastAsia="仿宋_GB2312" w:hAnsi="宋体" w:hint="eastAsia"/>
          <w:kern w:val="0"/>
          <w:sz w:val="32"/>
          <w:szCs w:val="32"/>
        </w:rPr>
        <w:t>代表作鉴定表</w:t>
      </w:r>
    </w:p>
    <w:p w14:paraId="1903C604" w14:textId="77777777" w:rsidR="00F7652B" w:rsidRDefault="006337F2">
      <w:pPr>
        <w:numPr>
          <w:ilvl w:val="0"/>
          <w:numId w:val="1"/>
        </w:numPr>
        <w:adjustRightInd w:val="0"/>
        <w:snapToGrid w:val="0"/>
        <w:spacing w:line="560" w:lineRule="exact"/>
        <w:textAlignment w:val="baseline"/>
        <w:rPr>
          <w:rFonts w:ascii="仿宋_GB2312" w:eastAsia="仿宋_GB2312"/>
          <w:sz w:val="32"/>
          <w:szCs w:val="32"/>
        </w:rPr>
      </w:pPr>
      <w:r>
        <w:rPr>
          <w:rFonts w:ascii="仿宋_GB2312" w:eastAsia="仿宋_GB2312" w:hAnsi="宋体" w:hint="eastAsia"/>
          <w:kern w:val="0"/>
          <w:sz w:val="32"/>
          <w:szCs w:val="32"/>
        </w:rPr>
        <w:t>申报说明</w:t>
      </w:r>
    </w:p>
    <w:p w14:paraId="23E7F2AB" w14:textId="77777777" w:rsidR="00F7652B" w:rsidRDefault="006337F2">
      <w:pPr>
        <w:numPr>
          <w:ilvl w:val="0"/>
          <w:numId w:val="1"/>
        </w:numPr>
        <w:adjustRightInd w:val="0"/>
        <w:snapToGrid w:val="0"/>
        <w:spacing w:line="560" w:lineRule="exact"/>
        <w:textAlignment w:val="baseline"/>
        <w:rPr>
          <w:rFonts w:ascii="仿宋_GB2312" w:eastAsia="仿宋_GB2312" w:hAnsi="宋体"/>
          <w:kern w:val="0"/>
          <w:sz w:val="32"/>
          <w:szCs w:val="32"/>
        </w:rPr>
      </w:pPr>
      <w:r>
        <w:rPr>
          <w:rFonts w:ascii="仿宋_GB2312" w:eastAsia="仿宋_GB2312" w:hAnsi="宋体" w:hint="eastAsia"/>
          <w:kern w:val="0"/>
          <w:sz w:val="32"/>
          <w:szCs w:val="32"/>
        </w:rPr>
        <w:t>申报艺术系列高级职称自荐综合材料</w:t>
      </w:r>
    </w:p>
    <w:p w14:paraId="07CCB8EC" w14:textId="77777777" w:rsidR="00F7652B" w:rsidRDefault="006337F2">
      <w:pPr>
        <w:numPr>
          <w:ilvl w:val="0"/>
          <w:numId w:val="1"/>
        </w:numPr>
        <w:adjustRightInd w:val="0"/>
        <w:snapToGrid w:val="0"/>
        <w:spacing w:line="560" w:lineRule="exact"/>
        <w:textAlignment w:val="baseline"/>
        <w:rPr>
          <w:rFonts w:ascii="仿宋_GB2312" w:eastAsia="仿宋_GB2312" w:hAnsi="宋体"/>
          <w:kern w:val="0"/>
          <w:sz w:val="32"/>
          <w:szCs w:val="32"/>
        </w:rPr>
      </w:pPr>
      <w:r>
        <w:rPr>
          <w:rFonts w:ascii="仿宋_GB2312" w:eastAsia="仿宋_GB2312" w:hint="eastAsia"/>
          <w:sz w:val="32"/>
          <w:szCs w:val="32"/>
        </w:rPr>
        <w:t>报送职称评审书面材料目录</w:t>
      </w:r>
    </w:p>
    <w:p w14:paraId="3B0E3521" w14:textId="77777777" w:rsidR="00F7652B" w:rsidRDefault="006337F2">
      <w:pPr>
        <w:numPr>
          <w:ilvl w:val="0"/>
          <w:numId w:val="1"/>
        </w:numPr>
        <w:adjustRightInd w:val="0"/>
        <w:snapToGrid w:val="0"/>
        <w:spacing w:line="560" w:lineRule="exact"/>
        <w:textAlignment w:val="baseline"/>
        <w:rPr>
          <w:rFonts w:ascii="仿宋_GB2312" w:eastAsia="仿宋_GB2312" w:hAnsi="宋体"/>
          <w:kern w:val="0"/>
          <w:sz w:val="32"/>
          <w:szCs w:val="32"/>
        </w:rPr>
      </w:pPr>
      <w:r>
        <w:rPr>
          <w:rFonts w:ascii="仿宋_GB2312" w:eastAsia="仿宋_GB2312" w:hAnsi="宋体" w:hint="eastAsia"/>
          <w:kern w:val="0"/>
          <w:sz w:val="32"/>
          <w:szCs w:val="32"/>
        </w:rPr>
        <w:t>2025</w:t>
      </w:r>
      <w:r>
        <w:rPr>
          <w:rFonts w:ascii="仿宋_GB2312" w:eastAsia="仿宋_GB2312" w:hAnsi="宋体" w:hint="eastAsia"/>
          <w:kern w:val="0"/>
          <w:sz w:val="32"/>
          <w:szCs w:val="32"/>
        </w:rPr>
        <w:t>年度上海市艺术系列高级职称申报人员名册</w:t>
      </w:r>
    </w:p>
    <w:p w14:paraId="345FA485" w14:textId="77777777" w:rsidR="00F7652B" w:rsidRDefault="006337F2">
      <w:pPr>
        <w:numPr>
          <w:ilvl w:val="0"/>
          <w:numId w:val="1"/>
        </w:numPr>
        <w:adjustRightInd w:val="0"/>
        <w:snapToGrid w:val="0"/>
        <w:spacing w:line="560" w:lineRule="exact"/>
        <w:textAlignment w:val="baseline"/>
        <w:rPr>
          <w:rFonts w:ascii="仿宋_GB2312" w:eastAsia="仿宋_GB2312" w:hAnsi="宋体"/>
          <w:kern w:val="0"/>
          <w:sz w:val="32"/>
          <w:szCs w:val="32"/>
        </w:rPr>
      </w:pPr>
      <w:r>
        <w:rPr>
          <w:rFonts w:ascii="仿宋_GB2312" w:eastAsia="仿宋_GB2312" w:hAnsi="宋体" w:hint="eastAsia"/>
          <w:kern w:val="0"/>
          <w:sz w:val="32"/>
          <w:szCs w:val="32"/>
        </w:rPr>
        <w:t>市、区职称公共服务平台材料申报受理服务点一览表</w:t>
      </w:r>
    </w:p>
    <w:p w14:paraId="47035AF2" w14:textId="77777777" w:rsidR="00F7652B" w:rsidRDefault="006337F2">
      <w:pPr>
        <w:numPr>
          <w:ilvl w:val="0"/>
          <w:numId w:val="1"/>
        </w:numPr>
        <w:adjustRightInd w:val="0"/>
        <w:snapToGrid w:val="0"/>
        <w:spacing w:line="560" w:lineRule="exact"/>
        <w:textAlignment w:val="baseline"/>
        <w:rPr>
          <w:rFonts w:ascii="仿宋_GB2312" w:eastAsia="仿宋_GB2312" w:hAnsi="Times New Roman" w:cs="Times New Roman"/>
          <w:sz w:val="32"/>
          <w:szCs w:val="32"/>
        </w:rPr>
      </w:pPr>
      <w:r>
        <w:rPr>
          <w:rFonts w:ascii="仿宋_GB2312" w:eastAsia="仿宋_GB2312" w:hAnsi="宋体" w:hint="eastAsia"/>
          <w:kern w:val="0"/>
          <w:sz w:val="32"/>
          <w:szCs w:val="32"/>
        </w:rPr>
        <w:t>关于</w:t>
      </w:r>
      <w:r>
        <w:rPr>
          <w:rFonts w:ascii="仿宋_GB2312" w:eastAsia="仿宋_GB2312" w:hAnsi="宋体" w:hint="eastAsia"/>
          <w:kern w:val="0"/>
          <w:sz w:val="32"/>
          <w:szCs w:val="32"/>
        </w:rPr>
        <w:t>2025</w:t>
      </w:r>
      <w:r>
        <w:rPr>
          <w:rFonts w:ascii="仿宋_GB2312" w:eastAsia="仿宋_GB2312" w:hAnsi="宋体" w:hint="eastAsia"/>
          <w:kern w:val="0"/>
          <w:sz w:val="32"/>
          <w:szCs w:val="32"/>
        </w:rPr>
        <w:t>年职称评审收费工作的说明</w:t>
      </w:r>
    </w:p>
    <w:p w14:paraId="37E1A960" w14:textId="77777777" w:rsidR="00F7652B" w:rsidRDefault="00F7652B">
      <w:pPr>
        <w:shd w:val="clear" w:color="auto" w:fill="FFFFFF"/>
        <w:adjustRightInd w:val="0"/>
        <w:spacing w:after="419" w:line="540" w:lineRule="exact"/>
        <w:ind w:firstLine="640"/>
        <w:contextualSpacing/>
        <w:jc w:val="right"/>
        <w:rPr>
          <w:rFonts w:ascii="仿宋_GB2312" w:eastAsia="仿宋_GB2312" w:hAnsi="微软雅黑" w:cs="宋体"/>
          <w:color w:val="FF0000"/>
          <w:kern w:val="0"/>
          <w:sz w:val="32"/>
          <w:szCs w:val="32"/>
        </w:rPr>
      </w:pPr>
    </w:p>
    <w:sectPr w:rsidR="00F7652B">
      <w:headerReference w:type="even" r:id="rId9"/>
      <w:headerReference w:type="default" r:id="rId10"/>
      <w:footerReference w:type="default" r:id="rId1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0F00E4" w14:textId="77777777" w:rsidR="006337F2" w:rsidRDefault="006337F2">
      <w:r>
        <w:separator/>
      </w:r>
    </w:p>
  </w:endnote>
  <w:endnote w:type="continuationSeparator" w:id="0">
    <w:p w14:paraId="567DD520" w14:textId="77777777" w:rsidR="006337F2" w:rsidRDefault="00633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1133387"/>
    </w:sdtPr>
    <w:sdtEndPr>
      <w:rPr>
        <w:rFonts w:ascii="仿宋_GB2312" w:eastAsia="仿宋_GB2312" w:hint="eastAsia"/>
        <w:sz w:val="28"/>
      </w:rPr>
    </w:sdtEndPr>
    <w:sdtContent>
      <w:p w14:paraId="2851AAC1" w14:textId="77777777" w:rsidR="00F7652B" w:rsidRDefault="006337F2">
        <w:pPr>
          <w:pStyle w:val="a4"/>
          <w:jc w:val="center"/>
          <w:rPr>
            <w:rFonts w:ascii="仿宋_GB2312" w:eastAsia="仿宋_GB2312"/>
            <w:sz w:val="28"/>
          </w:rPr>
        </w:pPr>
        <w:r>
          <w:rPr>
            <w:rFonts w:ascii="仿宋_GB2312" w:eastAsia="仿宋_GB2312" w:hint="eastAsia"/>
            <w:sz w:val="28"/>
          </w:rPr>
          <w:fldChar w:fldCharType="begin"/>
        </w:r>
        <w:r>
          <w:rPr>
            <w:rFonts w:ascii="仿宋_GB2312" w:eastAsia="仿宋_GB2312" w:hint="eastAsia"/>
            <w:sz w:val="28"/>
          </w:rPr>
          <w:instrText>PAGE   \* MERGEFORMAT</w:instrText>
        </w:r>
        <w:r>
          <w:rPr>
            <w:rFonts w:ascii="仿宋_GB2312" w:eastAsia="仿宋_GB2312" w:hint="eastAsia"/>
            <w:sz w:val="28"/>
          </w:rPr>
          <w:fldChar w:fldCharType="separate"/>
        </w:r>
        <w:r w:rsidR="00D2243F" w:rsidRPr="00D2243F">
          <w:rPr>
            <w:rFonts w:ascii="仿宋_GB2312" w:eastAsia="仿宋_GB2312"/>
            <w:noProof/>
            <w:sz w:val="28"/>
            <w:lang w:val="zh-CN"/>
          </w:rPr>
          <w:t>2</w:t>
        </w:r>
        <w:r>
          <w:rPr>
            <w:rFonts w:ascii="仿宋_GB2312" w:eastAsia="仿宋_GB2312" w:hint="eastAsia"/>
            <w:sz w:val="28"/>
          </w:rPr>
          <w:fldChar w:fldCharType="end"/>
        </w:r>
      </w:p>
    </w:sdtContent>
  </w:sdt>
  <w:p w14:paraId="3712A95A" w14:textId="77777777" w:rsidR="00F7652B" w:rsidRDefault="00F7652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4771C7" w14:textId="77777777" w:rsidR="006337F2" w:rsidRDefault="006337F2">
      <w:r>
        <w:separator/>
      </w:r>
    </w:p>
  </w:footnote>
  <w:footnote w:type="continuationSeparator" w:id="0">
    <w:p w14:paraId="08EEED71" w14:textId="77777777" w:rsidR="006337F2" w:rsidRDefault="006337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05D05" w14:textId="77777777" w:rsidR="00F7652B" w:rsidRDefault="00F7652B">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DA63F" w14:textId="77777777" w:rsidR="00F7652B" w:rsidRDefault="00F7652B">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4607A"/>
    <w:multiLevelType w:val="multilevel"/>
    <w:tmpl w:val="0A04607A"/>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91258"/>
    <w:rsid w:val="00013A17"/>
    <w:rsid w:val="0002539C"/>
    <w:rsid w:val="00041566"/>
    <w:rsid w:val="000539D2"/>
    <w:rsid w:val="000559F2"/>
    <w:rsid w:val="00062356"/>
    <w:rsid w:val="000640CC"/>
    <w:rsid w:val="00067BF3"/>
    <w:rsid w:val="00072DB6"/>
    <w:rsid w:val="000A0517"/>
    <w:rsid w:val="000A0796"/>
    <w:rsid w:val="000A66AD"/>
    <w:rsid w:val="000B424A"/>
    <w:rsid w:val="000C6360"/>
    <w:rsid w:val="000D5067"/>
    <w:rsid w:val="000F0E38"/>
    <w:rsid w:val="001016AC"/>
    <w:rsid w:val="00115191"/>
    <w:rsid w:val="00175729"/>
    <w:rsid w:val="001A7C69"/>
    <w:rsid w:val="001C1BB5"/>
    <w:rsid w:val="00241390"/>
    <w:rsid w:val="002620D3"/>
    <w:rsid w:val="00287661"/>
    <w:rsid w:val="0029084D"/>
    <w:rsid w:val="002B56B0"/>
    <w:rsid w:val="002C392A"/>
    <w:rsid w:val="002E73A8"/>
    <w:rsid w:val="003257F1"/>
    <w:rsid w:val="003333B8"/>
    <w:rsid w:val="003338CC"/>
    <w:rsid w:val="00336BCB"/>
    <w:rsid w:val="003603C5"/>
    <w:rsid w:val="0038202F"/>
    <w:rsid w:val="003D5BBE"/>
    <w:rsid w:val="003E4434"/>
    <w:rsid w:val="004564D0"/>
    <w:rsid w:val="00456E58"/>
    <w:rsid w:val="004837CD"/>
    <w:rsid w:val="00490835"/>
    <w:rsid w:val="00492514"/>
    <w:rsid w:val="00492F76"/>
    <w:rsid w:val="004B2C3E"/>
    <w:rsid w:val="004B7F2D"/>
    <w:rsid w:val="004D002A"/>
    <w:rsid w:val="0050163D"/>
    <w:rsid w:val="0050561D"/>
    <w:rsid w:val="00533019"/>
    <w:rsid w:val="00570AE6"/>
    <w:rsid w:val="005920B5"/>
    <w:rsid w:val="005A192E"/>
    <w:rsid w:val="005B4356"/>
    <w:rsid w:val="005D6859"/>
    <w:rsid w:val="00603BA0"/>
    <w:rsid w:val="00625A7C"/>
    <w:rsid w:val="00627ABD"/>
    <w:rsid w:val="006337F2"/>
    <w:rsid w:val="00661EEB"/>
    <w:rsid w:val="006C01DA"/>
    <w:rsid w:val="006C1485"/>
    <w:rsid w:val="006C1E67"/>
    <w:rsid w:val="006C6F09"/>
    <w:rsid w:val="006F0905"/>
    <w:rsid w:val="007115CB"/>
    <w:rsid w:val="007262C9"/>
    <w:rsid w:val="0073056D"/>
    <w:rsid w:val="00735F23"/>
    <w:rsid w:val="007510F8"/>
    <w:rsid w:val="00795877"/>
    <w:rsid w:val="007978CF"/>
    <w:rsid w:val="007D0BB6"/>
    <w:rsid w:val="007D1996"/>
    <w:rsid w:val="007D34C7"/>
    <w:rsid w:val="007E045E"/>
    <w:rsid w:val="007E5116"/>
    <w:rsid w:val="0084097D"/>
    <w:rsid w:val="00840B09"/>
    <w:rsid w:val="0086113F"/>
    <w:rsid w:val="00871377"/>
    <w:rsid w:val="00885F51"/>
    <w:rsid w:val="008A0B05"/>
    <w:rsid w:val="008A65E4"/>
    <w:rsid w:val="008E501E"/>
    <w:rsid w:val="008F0740"/>
    <w:rsid w:val="008F0FC5"/>
    <w:rsid w:val="008F1D34"/>
    <w:rsid w:val="009468EA"/>
    <w:rsid w:val="00953413"/>
    <w:rsid w:val="00955EB3"/>
    <w:rsid w:val="009666AB"/>
    <w:rsid w:val="00991258"/>
    <w:rsid w:val="00997C88"/>
    <w:rsid w:val="009C2C37"/>
    <w:rsid w:val="009D2655"/>
    <w:rsid w:val="009E1DD2"/>
    <w:rsid w:val="009E1E8F"/>
    <w:rsid w:val="00A020D7"/>
    <w:rsid w:val="00A150D5"/>
    <w:rsid w:val="00A54F1B"/>
    <w:rsid w:val="00A90AAA"/>
    <w:rsid w:val="00AA3F44"/>
    <w:rsid w:val="00AF3A0B"/>
    <w:rsid w:val="00B1100B"/>
    <w:rsid w:val="00B356EB"/>
    <w:rsid w:val="00B4003B"/>
    <w:rsid w:val="00B421F0"/>
    <w:rsid w:val="00B45EB7"/>
    <w:rsid w:val="00B518BA"/>
    <w:rsid w:val="00B52E38"/>
    <w:rsid w:val="00B633A2"/>
    <w:rsid w:val="00B702E2"/>
    <w:rsid w:val="00B75945"/>
    <w:rsid w:val="00B9623F"/>
    <w:rsid w:val="00BB73E7"/>
    <w:rsid w:val="00BC099D"/>
    <w:rsid w:val="00C133F6"/>
    <w:rsid w:val="00C2099A"/>
    <w:rsid w:val="00C42CCB"/>
    <w:rsid w:val="00C457BA"/>
    <w:rsid w:val="00C4785C"/>
    <w:rsid w:val="00C560C0"/>
    <w:rsid w:val="00C56FB0"/>
    <w:rsid w:val="00C6129B"/>
    <w:rsid w:val="00C73162"/>
    <w:rsid w:val="00C77456"/>
    <w:rsid w:val="00C77AE4"/>
    <w:rsid w:val="00C85E26"/>
    <w:rsid w:val="00CA033A"/>
    <w:rsid w:val="00CB263C"/>
    <w:rsid w:val="00CB4883"/>
    <w:rsid w:val="00CD594B"/>
    <w:rsid w:val="00D13699"/>
    <w:rsid w:val="00D2243F"/>
    <w:rsid w:val="00D2414C"/>
    <w:rsid w:val="00D6215A"/>
    <w:rsid w:val="00D7622B"/>
    <w:rsid w:val="00D93AAB"/>
    <w:rsid w:val="00DA0917"/>
    <w:rsid w:val="00DB2F0F"/>
    <w:rsid w:val="00DB415F"/>
    <w:rsid w:val="00DB6AD3"/>
    <w:rsid w:val="00DB72AC"/>
    <w:rsid w:val="00E05409"/>
    <w:rsid w:val="00E51A8A"/>
    <w:rsid w:val="00E55062"/>
    <w:rsid w:val="00E61380"/>
    <w:rsid w:val="00E91109"/>
    <w:rsid w:val="00E9339A"/>
    <w:rsid w:val="00EA22B7"/>
    <w:rsid w:val="00EB5221"/>
    <w:rsid w:val="00EC0EAD"/>
    <w:rsid w:val="00ED048D"/>
    <w:rsid w:val="00ED47D6"/>
    <w:rsid w:val="00F248C8"/>
    <w:rsid w:val="00F26E34"/>
    <w:rsid w:val="00F40D95"/>
    <w:rsid w:val="00F5475D"/>
    <w:rsid w:val="00F61A3E"/>
    <w:rsid w:val="00F66FDC"/>
    <w:rsid w:val="00F7652B"/>
    <w:rsid w:val="00F8519B"/>
    <w:rsid w:val="00F93E3B"/>
    <w:rsid w:val="00F95046"/>
    <w:rsid w:val="00FA0392"/>
    <w:rsid w:val="00FA0748"/>
    <w:rsid w:val="00FC2015"/>
    <w:rsid w:val="00FC2E48"/>
    <w:rsid w:val="00FC3F80"/>
    <w:rsid w:val="00FD631A"/>
    <w:rsid w:val="00FD63E6"/>
    <w:rsid w:val="00FE61B9"/>
    <w:rsid w:val="0E1A1A53"/>
    <w:rsid w:val="146D48A0"/>
    <w:rsid w:val="31DF74B6"/>
    <w:rsid w:val="483F04AB"/>
    <w:rsid w:val="4AD54A8E"/>
    <w:rsid w:val="4E8F34B1"/>
    <w:rsid w:val="50D73A5E"/>
    <w:rsid w:val="75EE6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inline-block">
    <w:name w:val="inline-block"/>
    <w:basedOn w:val="a0"/>
    <w:qFormat/>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0CA33E-477D-44E0-B71F-2CD39BA22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549</Words>
  <Characters>3134</Characters>
  <Application>Microsoft Office Word</Application>
  <DocSecurity>0</DocSecurity>
  <Lines>26</Lines>
  <Paragraphs>7</Paragraphs>
  <ScaleCrop>false</ScaleCrop>
  <Company>P R C</Company>
  <LinksUpToDate>false</LinksUpToDate>
  <CharactersWithSpaces>3676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ntko</cp:lastModifiedBy>
  <cp:revision>37</cp:revision>
  <dcterms:created xsi:type="dcterms:W3CDTF">2023-07-13T01:43:00Z</dcterms:created>
  <dcterms:modified xsi:type="dcterms:W3CDTF">2025-05-15T00:59:00Z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eyJoZGlkIjoiNzRmYWI0ZDA1ZmYyYzNjY2RkYjc4YTFlZmZjZmFhYTEiLCJ1c2VySWQiOiIxMzIyODMxNzkzIn0=</vt:lpwstr>
  </property>
  <property fmtid="{D5CDD505-2E9C-101B-9397-08002B2CF9AE}" pid="3" name="KSOProductBuildVer">
    <vt:lpwstr>2052-12.1.0.20784</vt:lpwstr>
  </property>
  <property fmtid="{D5CDD505-2E9C-101B-9397-08002B2CF9AE}" pid="4" name="ICV">
    <vt:lpwstr>9A0E76A4570141E184C7FA28AC91F37C_12</vt:lpwstr>
  </property>
</Properties>
</file>