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EFEAD" w14:textId="77777777" w:rsidR="00795441" w:rsidRPr="00795441" w:rsidRDefault="00795441" w:rsidP="00795441">
      <w:pPr>
        <w:widowControl/>
        <w:shd w:val="clear" w:color="auto" w:fill="FFFFFF"/>
        <w:spacing w:before="300" w:after="150"/>
        <w:jc w:val="center"/>
        <w:outlineLvl w:val="1"/>
        <w:rPr>
          <w:rFonts w:ascii="微软雅黑" w:eastAsia="微软雅黑" w:hAnsi="微软雅黑" w:cs="宋体"/>
          <w:b/>
          <w:bCs/>
          <w:color w:val="015293"/>
          <w:kern w:val="0"/>
          <w:sz w:val="36"/>
          <w:szCs w:val="36"/>
        </w:rPr>
      </w:pPr>
      <w:r w:rsidRPr="00795441">
        <w:rPr>
          <w:rFonts w:ascii="微软雅黑" w:eastAsia="微软雅黑" w:hAnsi="微软雅黑" w:cs="宋体" w:hint="eastAsia"/>
          <w:b/>
          <w:bCs/>
          <w:color w:val="015293"/>
          <w:kern w:val="0"/>
          <w:sz w:val="36"/>
          <w:szCs w:val="36"/>
        </w:rPr>
        <w:t>2022年度上海市工程系列医药专业高级职称评审工作的通知</w:t>
      </w:r>
    </w:p>
    <w:p w14:paraId="4D38648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color w:val="333333"/>
          <w:kern w:val="0"/>
          <w:sz w:val="24"/>
          <w:szCs w:val="24"/>
        </w:rPr>
      </w:pPr>
      <w:r w:rsidRPr="00795441">
        <w:rPr>
          <w:rFonts w:ascii="微软雅黑" w:eastAsia="微软雅黑" w:hAnsi="微软雅黑" w:cs="宋体" w:hint="eastAsia"/>
          <w:color w:val="333333"/>
          <w:kern w:val="0"/>
          <w:sz w:val="24"/>
          <w:szCs w:val="24"/>
        </w:rPr>
        <w:t>各有关单位：</w:t>
      </w:r>
    </w:p>
    <w:p w14:paraId="0774AD0A"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为加强本市生物医药先导产业专业人才队伍建设，做好本市工程系列医药专业高级职称的评审工作，根据人力资源社会保障部、工业信息化部《关于深化工程技术人才职称制度改革的指导意见》（</w:t>
      </w:r>
      <w:proofErr w:type="gramStart"/>
      <w:r w:rsidRPr="00795441">
        <w:rPr>
          <w:rFonts w:ascii="微软雅黑" w:eastAsia="微软雅黑" w:hAnsi="微软雅黑" w:cs="宋体" w:hint="eastAsia"/>
          <w:color w:val="333333"/>
          <w:kern w:val="0"/>
          <w:sz w:val="24"/>
          <w:szCs w:val="24"/>
        </w:rPr>
        <w:t>人社部</w:t>
      </w:r>
      <w:proofErr w:type="gramEnd"/>
      <w:r w:rsidRPr="00795441">
        <w:rPr>
          <w:rFonts w:ascii="微软雅黑" w:eastAsia="微软雅黑" w:hAnsi="微软雅黑" w:cs="宋体" w:hint="eastAsia"/>
          <w:color w:val="333333"/>
          <w:kern w:val="0"/>
          <w:sz w:val="24"/>
          <w:szCs w:val="24"/>
        </w:rPr>
        <w:t>发〔2019〕16号），上海市人力资源和社会保障局《上海市职称评审管理办法》（沪人社规〔2021〕30号）、《关于规范本市专业技术职称申报条件的通知》（沪</w:t>
      </w:r>
      <w:proofErr w:type="gramStart"/>
      <w:r w:rsidRPr="00795441">
        <w:rPr>
          <w:rFonts w:ascii="微软雅黑" w:eastAsia="微软雅黑" w:hAnsi="微软雅黑" w:cs="宋体" w:hint="eastAsia"/>
          <w:color w:val="333333"/>
          <w:kern w:val="0"/>
          <w:sz w:val="24"/>
          <w:szCs w:val="24"/>
        </w:rPr>
        <w:t>人社专</w:t>
      </w:r>
      <w:proofErr w:type="gramEnd"/>
      <w:r w:rsidRPr="00795441">
        <w:rPr>
          <w:rFonts w:ascii="微软雅黑" w:eastAsia="微软雅黑" w:hAnsi="微软雅黑" w:cs="宋体" w:hint="eastAsia"/>
          <w:color w:val="333333"/>
          <w:kern w:val="0"/>
          <w:sz w:val="24"/>
          <w:szCs w:val="24"/>
        </w:rPr>
        <w:t>〔2017〕115号）及有关文件精神，经市人力资源社会保障局同意，现将《2022年度本市工程系列医药专业高级职称评审申报指南》通知如下，请按照要求做好申报工作。</w:t>
      </w:r>
    </w:p>
    <w:p w14:paraId="221F1BFF" w14:textId="77777777" w:rsidR="00795441" w:rsidRPr="00795441" w:rsidRDefault="00795441" w:rsidP="00795441">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上海市工程系列医药专业高级职称评审委员会</w:t>
      </w:r>
    </w:p>
    <w:p w14:paraId="1E81C46E" w14:textId="77777777" w:rsidR="00795441" w:rsidRPr="00795441" w:rsidRDefault="00795441" w:rsidP="00795441">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2022年6月15日　　</w:t>
      </w:r>
    </w:p>
    <w:p w14:paraId="73596BAD" w14:textId="77777777" w:rsidR="00795441" w:rsidRPr="00795441" w:rsidRDefault="00795441" w:rsidP="00795441">
      <w:pPr>
        <w:widowControl/>
        <w:shd w:val="clear" w:color="auto" w:fill="FFFFFF"/>
        <w:spacing w:line="480" w:lineRule="auto"/>
        <w:jc w:val="center"/>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w:t>
      </w:r>
      <w:r w:rsidRPr="00795441">
        <w:rPr>
          <w:rFonts w:ascii="微软雅黑" w:eastAsia="微软雅黑" w:hAnsi="微软雅黑" w:cs="宋体" w:hint="eastAsia"/>
          <w:b/>
          <w:bCs/>
          <w:color w:val="333333"/>
          <w:kern w:val="0"/>
          <w:sz w:val="24"/>
          <w:szCs w:val="24"/>
        </w:rPr>
        <w:t xml:space="preserve">　2022年度上海市工程系列医药专业高级职称评审申报指南</w:t>
      </w:r>
    </w:p>
    <w:p w14:paraId="4884C32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一、前言：</w:t>
      </w:r>
    </w:p>
    <w:p w14:paraId="283ECFC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今年评审工作的重点是坚持以用为本，对大上海保卫战、“防疫情、稳经济、保安全”等工作中做出突出贡献的人才适当倾斜。同时，充分发挥人才评价“指挥棒”作用，引导生物医药领域工程技术人员积极投身技术创新与转化、产业振兴与发展，克服唯学历、唯获奖、唯论文倾向，激发医药工程技术人才创新创造创业活力。</w:t>
      </w:r>
    </w:p>
    <w:p w14:paraId="0CB62318"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职称是专业技术人员学术技术水平和专业能力的主要标志。本《指南》旨在帮助申报医药专业高级职称人员按照申报《通知》和《申报表》格式要求，真实、清晰、准确填写职称申报材料，如实反应本人在取得中级职称以来在医药专业技术岗位发挥专业水平和专业能力，尤其重点评价申报人参与技术创新、知识产权、解决重大技术难题以及技术产业化等项目/课题中所扮演的角色及取得的成绩，并以《自荐表》的方式在正式提交网上申报材料时，对参加本次医药专业高级职称评审进行自我评估。</w:t>
      </w:r>
    </w:p>
    <w:p w14:paraId="426D17BA"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二、申报评审专业学科组：</w:t>
      </w:r>
    </w:p>
    <w:p w14:paraId="6E340366"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上海市工程系列医药专业高级职称评审委员会（以下简称高评委），负责本市医药专业高级工程师职称评审工作，由上药集团负责组建。高评委负责受理本市（含各区县生物医药产业园区）生物医药、化学制药、中药、医药器械制造、临床医学工程、药监技术服务以及药械监督领域从事药品研发、药品、器械制造、临床医学工程、执业药师、技术支持服务专业技术岗位高级工程师职称评审。</w:t>
      </w:r>
    </w:p>
    <w:tbl>
      <w:tblPr>
        <w:tblW w:w="9000" w:type="dxa"/>
        <w:jc w:val="center"/>
        <w:tblCellMar>
          <w:left w:w="0" w:type="dxa"/>
          <w:right w:w="0" w:type="dxa"/>
        </w:tblCellMar>
        <w:tblLook w:val="04A0" w:firstRow="1" w:lastRow="0" w:firstColumn="1" w:lastColumn="0" w:noHBand="0" w:noVBand="1"/>
      </w:tblPr>
      <w:tblGrid>
        <w:gridCol w:w="528"/>
        <w:gridCol w:w="1476"/>
        <w:gridCol w:w="6996"/>
      </w:tblGrid>
      <w:tr w:rsidR="00795441" w:rsidRPr="00795441" w14:paraId="3456A88D" w14:textId="77777777" w:rsidTr="00795441">
        <w:trPr>
          <w:trHeight w:val="805"/>
          <w:jc w:val="center"/>
        </w:trPr>
        <w:tc>
          <w:tcPr>
            <w:tcW w:w="52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C734F2C" w14:textId="77777777" w:rsidR="00795441" w:rsidRPr="00795441" w:rsidRDefault="00795441" w:rsidP="00795441">
            <w:pPr>
              <w:widowControl/>
              <w:spacing w:line="300" w:lineRule="atLeast"/>
              <w:jc w:val="center"/>
              <w:rPr>
                <w:rFonts w:ascii="宋体" w:eastAsia="宋体" w:hAnsi="宋体" w:cs="宋体" w:hint="eastAsia"/>
                <w:color w:val="333333"/>
                <w:kern w:val="0"/>
                <w:sz w:val="24"/>
                <w:szCs w:val="24"/>
              </w:rPr>
            </w:pPr>
            <w:r w:rsidRPr="00795441">
              <w:rPr>
                <w:rFonts w:ascii="宋体" w:eastAsia="宋体" w:hAnsi="宋体" w:cs="宋体" w:hint="eastAsia"/>
                <w:b/>
                <w:bCs/>
                <w:color w:val="333333"/>
                <w:kern w:val="0"/>
                <w:sz w:val="24"/>
                <w:szCs w:val="24"/>
              </w:rPr>
              <w:t>序号</w:t>
            </w:r>
          </w:p>
        </w:tc>
        <w:tc>
          <w:tcPr>
            <w:tcW w:w="1454" w:type="dxa"/>
            <w:tcBorders>
              <w:top w:val="single" w:sz="8" w:space="0" w:color="auto"/>
              <w:left w:val="nil"/>
              <w:bottom w:val="single" w:sz="8" w:space="0" w:color="auto"/>
              <w:right w:val="single" w:sz="8" w:space="0" w:color="auto"/>
            </w:tcBorders>
            <w:shd w:val="clear" w:color="auto" w:fill="auto"/>
            <w:vAlign w:val="center"/>
            <w:hideMark/>
          </w:tcPr>
          <w:p w14:paraId="4EB13336"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专业学科组</w:t>
            </w:r>
          </w:p>
        </w:tc>
        <w:tc>
          <w:tcPr>
            <w:tcW w:w="6893" w:type="dxa"/>
            <w:tcBorders>
              <w:top w:val="single" w:sz="8" w:space="0" w:color="auto"/>
              <w:left w:val="nil"/>
              <w:bottom w:val="single" w:sz="8" w:space="0" w:color="auto"/>
              <w:right w:val="single" w:sz="8" w:space="0" w:color="auto"/>
            </w:tcBorders>
            <w:shd w:val="clear" w:color="auto" w:fill="auto"/>
            <w:vAlign w:val="center"/>
            <w:hideMark/>
          </w:tcPr>
          <w:p w14:paraId="7F066B7D"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评审专业</w:t>
            </w:r>
          </w:p>
        </w:tc>
      </w:tr>
      <w:tr w:rsidR="00795441" w:rsidRPr="00795441" w14:paraId="61867EB5" w14:textId="77777777" w:rsidTr="00795441">
        <w:trPr>
          <w:jc w:val="center"/>
        </w:trPr>
        <w:tc>
          <w:tcPr>
            <w:tcW w:w="521" w:type="dxa"/>
            <w:tcBorders>
              <w:top w:val="nil"/>
              <w:left w:val="single" w:sz="8" w:space="0" w:color="auto"/>
              <w:bottom w:val="single" w:sz="8" w:space="0" w:color="auto"/>
              <w:right w:val="single" w:sz="8" w:space="0" w:color="auto"/>
            </w:tcBorders>
            <w:shd w:val="clear" w:color="auto" w:fill="auto"/>
            <w:vAlign w:val="center"/>
            <w:hideMark/>
          </w:tcPr>
          <w:p w14:paraId="7B8CF2B9"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1</w:t>
            </w:r>
          </w:p>
        </w:tc>
        <w:tc>
          <w:tcPr>
            <w:tcW w:w="1454" w:type="dxa"/>
            <w:tcBorders>
              <w:top w:val="nil"/>
              <w:left w:val="nil"/>
              <w:bottom w:val="single" w:sz="8" w:space="0" w:color="auto"/>
              <w:right w:val="single" w:sz="8" w:space="0" w:color="auto"/>
            </w:tcBorders>
            <w:shd w:val="clear" w:color="auto" w:fill="auto"/>
            <w:vAlign w:val="center"/>
            <w:hideMark/>
          </w:tcPr>
          <w:p w14:paraId="6948AAAD"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药品研发</w:t>
            </w:r>
          </w:p>
        </w:tc>
        <w:tc>
          <w:tcPr>
            <w:tcW w:w="6893" w:type="dxa"/>
            <w:tcBorders>
              <w:top w:val="nil"/>
              <w:left w:val="nil"/>
              <w:bottom w:val="single" w:sz="8" w:space="0" w:color="auto"/>
              <w:right w:val="single" w:sz="8" w:space="0" w:color="auto"/>
            </w:tcBorders>
            <w:shd w:val="clear" w:color="auto" w:fill="auto"/>
            <w:vAlign w:val="center"/>
            <w:hideMark/>
          </w:tcPr>
          <w:p w14:paraId="23C89846" w14:textId="77777777" w:rsidR="00795441" w:rsidRPr="00795441" w:rsidRDefault="00795441" w:rsidP="00795441">
            <w:pPr>
              <w:widowControl/>
              <w:spacing w:line="300" w:lineRule="atLeast"/>
              <w:ind w:firstLine="420"/>
              <w:jc w:val="left"/>
              <w:rPr>
                <w:rFonts w:ascii="宋体" w:eastAsia="宋体" w:hAnsi="宋体" w:cs="宋体"/>
                <w:color w:val="333333"/>
                <w:kern w:val="0"/>
                <w:sz w:val="24"/>
                <w:szCs w:val="24"/>
              </w:rPr>
            </w:pPr>
            <w:r w:rsidRPr="00795441">
              <w:rPr>
                <w:rFonts w:ascii="宋体" w:eastAsia="宋体" w:hAnsi="宋体" w:cs="宋体" w:hint="eastAsia"/>
                <w:color w:val="333333"/>
                <w:kern w:val="0"/>
                <w:sz w:val="24"/>
                <w:szCs w:val="24"/>
              </w:rPr>
              <w:t>生物医药、化学药物、中药技术研究领域包括针对不同剂型开发与研究；药理、毒理、临床、实验室检测、标准制定、药事管理、药品注册、中试技术研究研发技术转化等</w:t>
            </w:r>
          </w:p>
        </w:tc>
      </w:tr>
      <w:tr w:rsidR="00795441" w:rsidRPr="00795441" w14:paraId="2D1A1C7C" w14:textId="77777777" w:rsidTr="00795441">
        <w:trPr>
          <w:jc w:val="center"/>
        </w:trPr>
        <w:tc>
          <w:tcPr>
            <w:tcW w:w="521" w:type="dxa"/>
            <w:tcBorders>
              <w:top w:val="nil"/>
              <w:left w:val="single" w:sz="8" w:space="0" w:color="auto"/>
              <w:bottom w:val="single" w:sz="8" w:space="0" w:color="auto"/>
              <w:right w:val="single" w:sz="8" w:space="0" w:color="auto"/>
            </w:tcBorders>
            <w:shd w:val="clear" w:color="auto" w:fill="auto"/>
            <w:vAlign w:val="center"/>
            <w:hideMark/>
          </w:tcPr>
          <w:p w14:paraId="7FB7D851"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2</w:t>
            </w:r>
          </w:p>
        </w:tc>
        <w:tc>
          <w:tcPr>
            <w:tcW w:w="1454" w:type="dxa"/>
            <w:tcBorders>
              <w:top w:val="nil"/>
              <w:left w:val="nil"/>
              <w:bottom w:val="single" w:sz="8" w:space="0" w:color="auto"/>
              <w:right w:val="single" w:sz="8" w:space="0" w:color="auto"/>
            </w:tcBorders>
            <w:shd w:val="clear" w:color="auto" w:fill="auto"/>
            <w:vAlign w:val="center"/>
            <w:hideMark/>
          </w:tcPr>
          <w:p w14:paraId="4AF29136"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药品制造</w:t>
            </w:r>
          </w:p>
        </w:tc>
        <w:tc>
          <w:tcPr>
            <w:tcW w:w="6893" w:type="dxa"/>
            <w:tcBorders>
              <w:top w:val="nil"/>
              <w:left w:val="nil"/>
              <w:bottom w:val="single" w:sz="8" w:space="0" w:color="auto"/>
              <w:right w:val="single" w:sz="8" w:space="0" w:color="auto"/>
            </w:tcBorders>
            <w:shd w:val="clear" w:color="auto" w:fill="auto"/>
            <w:vAlign w:val="center"/>
            <w:hideMark/>
          </w:tcPr>
          <w:p w14:paraId="56B9B323" w14:textId="77777777" w:rsidR="00795441" w:rsidRPr="00795441" w:rsidRDefault="00795441" w:rsidP="00795441">
            <w:pPr>
              <w:widowControl/>
              <w:spacing w:line="300" w:lineRule="atLeast"/>
              <w:ind w:firstLine="420"/>
              <w:jc w:val="left"/>
              <w:rPr>
                <w:rFonts w:ascii="宋体" w:eastAsia="宋体" w:hAnsi="宋体" w:cs="宋体"/>
                <w:color w:val="333333"/>
                <w:kern w:val="0"/>
                <w:sz w:val="24"/>
                <w:szCs w:val="24"/>
              </w:rPr>
            </w:pPr>
            <w:r w:rsidRPr="00795441">
              <w:rPr>
                <w:rFonts w:ascii="宋体" w:eastAsia="宋体" w:hAnsi="宋体" w:cs="宋体" w:hint="eastAsia"/>
                <w:color w:val="333333"/>
                <w:kern w:val="0"/>
                <w:sz w:val="24"/>
                <w:szCs w:val="24"/>
              </w:rPr>
              <w:t>药品制造过程中的QA、QC、技术工艺、</w:t>
            </w:r>
            <w:r w:rsidRPr="00795441">
              <w:rPr>
                <w:rFonts w:ascii="宋体" w:eastAsia="宋体" w:hAnsi="宋体" w:cs="宋体" w:hint="eastAsia"/>
                <w:b/>
                <w:bCs/>
                <w:color w:val="333333"/>
                <w:kern w:val="0"/>
                <w:sz w:val="24"/>
                <w:szCs w:val="24"/>
              </w:rPr>
              <w:t>数字医药工程</w:t>
            </w:r>
            <w:r w:rsidRPr="00795441">
              <w:rPr>
                <w:rFonts w:ascii="宋体" w:eastAsia="宋体" w:hAnsi="宋体" w:cs="宋体" w:hint="eastAsia"/>
                <w:color w:val="333333"/>
                <w:kern w:val="0"/>
                <w:sz w:val="24"/>
                <w:szCs w:val="24"/>
              </w:rPr>
              <w:t>、生产运营、设备技术管理、设备运维、环境工程、新技术产业化等</w:t>
            </w:r>
          </w:p>
        </w:tc>
      </w:tr>
      <w:tr w:rsidR="00795441" w:rsidRPr="00795441" w14:paraId="6E57B57F" w14:textId="77777777" w:rsidTr="00795441">
        <w:trPr>
          <w:jc w:val="center"/>
        </w:trPr>
        <w:tc>
          <w:tcPr>
            <w:tcW w:w="521" w:type="dxa"/>
            <w:tcBorders>
              <w:top w:val="nil"/>
              <w:left w:val="single" w:sz="8" w:space="0" w:color="auto"/>
              <w:bottom w:val="single" w:sz="8" w:space="0" w:color="auto"/>
              <w:right w:val="single" w:sz="8" w:space="0" w:color="auto"/>
            </w:tcBorders>
            <w:shd w:val="clear" w:color="auto" w:fill="auto"/>
            <w:vAlign w:val="center"/>
            <w:hideMark/>
          </w:tcPr>
          <w:p w14:paraId="5DC3818F"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3</w:t>
            </w:r>
          </w:p>
        </w:tc>
        <w:tc>
          <w:tcPr>
            <w:tcW w:w="1454" w:type="dxa"/>
            <w:tcBorders>
              <w:top w:val="nil"/>
              <w:left w:val="nil"/>
              <w:bottom w:val="single" w:sz="8" w:space="0" w:color="auto"/>
              <w:right w:val="single" w:sz="8" w:space="0" w:color="auto"/>
            </w:tcBorders>
            <w:shd w:val="clear" w:color="auto" w:fill="auto"/>
            <w:vAlign w:val="center"/>
            <w:hideMark/>
          </w:tcPr>
          <w:p w14:paraId="304E33DA"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技术服务</w:t>
            </w:r>
          </w:p>
        </w:tc>
        <w:tc>
          <w:tcPr>
            <w:tcW w:w="6893" w:type="dxa"/>
            <w:tcBorders>
              <w:top w:val="nil"/>
              <w:left w:val="nil"/>
              <w:bottom w:val="single" w:sz="8" w:space="0" w:color="auto"/>
              <w:right w:val="single" w:sz="8" w:space="0" w:color="auto"/>
            </w:tcBorders>
            <w:shd w:val="clear" w:color="auto" w:fill="auto"/>
            <w:vAlign w:val="center"/>
            <w:hideMark/>
          </w:tcPr>
          <w:p w14:paraId="4327F10F" w14:textId="77777777" w:rsidR="00795441" w:rsidRPr="00795441" w:rsidRDefault="00795441" w:rsidP="00795441">
            <w:pPr>
              <w:widowControl/>
              <w:spacing w:line="300" w:lineRule="atLeast"/>
              <w:ind w:firstLine="420"/>
              <w:jc w:val="left"/>
              <w:rPr>
                <w:rFonts w:ascii="宋体" w:eastAsia="宋体" w:hAnsi="宋体" w:cs="宋体"/>
                <w:color w:val="333333"/>
                <w:kern w:val="0"/>
                <w:sz w:val="24"/>
                <w:szCs w:val="24"/>
              </w:rPr>
            </w:pPr>
            <w:r w:rsidRPr="00795441">
              <w:rPr>
                <w:rFonts w:ascii="宋体" w:eastAsia="宋体" w:hAnsi="宋体" w:cs="宋体" w:hint="eastAsia"/>
                <w:color w:val="333333"/>
                <w:kern w:val="0"/>
                <w:sz w:val="24"/>
                <w:szCs w:val="24"/>
              </w:rPr>
              <w:t>药事管理服务（注册、申报、检测、审核、标准）；科技管理（知识产权、科研项目申报等）；药品技术信息支持与服务；药械</w:t>
            </w:r>
            <w:r w:rsidRPr="00795441">
              <w:rPr>
                <w:rFonts w:ascii="宋体" w:eastAsia="宋体" w:hAnsi="宋体" w:cs="宋体" w:hint="eastAsia"/>
                <w:b/>
                <w:bCs/>
                <w:color w:val="333333"/>
                <w:kern w:val="0"/>
                <w:sz w:val="24"/>
                <w:szCs w:val="24"/>
              </w:rPr>
              <w:t>数字工程；</w:t>
            </w:r>
            <w:r w:rsidRPr="00795441">
              <w:rPr>
                <w:rFonts w:ascii="宋体" w:eastAsia="宋体" w:hAnsi="宋体" w:cs="宋体" w:hint="eastAsia"/>
                <w:color w:val="333333"/>
                <w:kern w:val="0"/>
                <w:sz w:val="24"/>
                <w:szCs w:val="24"/>
              </w:rPr>
              <w:t>药品制造、流通、商业领域（QA、技术服务、执业药师</w:t>
            </w:r>
            <w:proofErr w:type="gramStart"/>
            <w:r w:rsidRPr="00795441">
              <w:rPr>
                <w:rFonts w:ascii="宋体" w:eastAsia="宋体" w:hAnsi="宋体" w:cs="宋体" w:hint="eastAsia"/>
                <w:color w:val="333333"/>
                <w:kern w:val="0"/>
                <w:sz w:val="24"/>
                <w:szCs w:val="24"/>
              </w:rPr>
              <w:t>—质量管</w:t>
            </w:r>
            <w:proofErr w:type="gramEnd"/>
            <w:r w:rsidRPr="00795441">
              <w:rPr>
                <w:rFonts w:ascii="宋体" w:eastAsia="宋体" w:hAnsi="宋体" w:cs="宋体" w:hint="eastAsia"/>
                <w:color w:val="333333"/>
                <w:kern w:val="0"/>
                <w:sz w:val="24"/>
                <w:szCs w:val="24"/>
              </w:rPr>
              <w:t>控）等</w:t>
            </w:r>
          </w:p>
        </w:tc>
      </w:tr>
      <w:tr w:rsidR="00795441" w:rsidRPr="00795441" w14:paraId="1F4E9DBA" w14:textId="77777777" w:rsidTr="00795441">
        <w:trPr>
          <w:jc w:val="center"/>
        </w:trPr>
        <w:tc>
          <w:tcPr>
            <w:tcW w:w="521" w:type="dxa"/>
            <w:tcBorders>
              <w:top w:val="nil"/>
              <w:left w:val="single" w:sz="8" w:space="0" w:color="auto"/>
              <w:bottom w:val="single" w:sz="8" w:space="0" w:color="auto"/>
              <w:right w:val="single" w:sz="8" w:space="0" w:color="auto"/>
            </w:tcBorders>
            <w:shd w:val="clear" w:color="auto" w:fill="auto"/>
            <w:vAlign w:val="center"/>
            <w:hideMark/>
          </w:tcPr>
          <w:p w14:paraId="35DABC4D"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4</w:t>
            </w:r>
          </w:p>
        </w:tc>
        <w:tc>
          <w:tcPr>
            <w:tcW w:w="1454" w:type="dxa"/>
            <w:tcBorders>
              <w:top w:val="nil"/>
              <w:left w:val="nil"/>
              <w:bottom w:val="single" w:sz="8" w:space="0" w:color="auto"/>
              <w:right w:val="single" w:sz="8" w:space="0" w:color="auto"/>
            </w:tcBorders>
            <w:shd w:val="clear" w:color="auto" w:fill="auto"/>
            <w:vAlign w:val="center"/>
            <w:hideMark/>
          </w:tcPr>
          <w:p w14:paraId="2376B6DB"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医疗器械</w:t>
            </w:r>
          </w:p>
          <w:p w14:paraId="1C51C415"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(制造)</w:t>
            </w:r>
          </w:p>
        </w:tc>
        <w:tc>
          <w:tcPr>
            <w:tcW w:w="6893" w:type="dxa"/>
            <w:tcBorders>
              <w:top w:val="nil"/>
              <w:left w:val="nil"/>
              <w:bottom w:val="single" w:sz="8" w:space="0" w:color="auto"/>
              <w:right w:val="single" w:sz="8" w:space="0" w:color="auto"/>
            </w:tcBorders>
            <w:shd w:val="clear" w:color="auto" w:fill="auto"/>
            <w:vAlign w:val="center"/>
            <w:hideMark/>
          </w:tcPr>
          <w:p w14:paraId="07DC08EA" w14:textId="77777777" w:rsidR="00795441" w:rsidRPr="00795441" w:rsidRDefault="00795441" w:rsidP="00795441">
            <w:pPr>
              <w:widowControl/>
              <w:spacing w:line="300" w:lineRule="atLeast"/>
              <w:ind w:firstLine="420"/>
              <w:jc w:val="left"/>
              <w:rPr>
                <w:rFonts w:ascii="宋体" w:eastAsia="宋体" w:hAnsi="宋体" w:cs="宋体"/>
                <w:color w:val="333333"/>
                <w:kern w:val="0"/>
                <w:sz w:val="24"/>
                <w:szCs w:val="24"/>
              </w:rPr>
            </w:pPr>
            <w:r w:rsidRPr="00795441">
              <w:rPr>
                <w:rFonts w:ascii="宋体" w:eastAsia="宋体" w:hAnsi="宋体" w:cs="宋体" w:hint="eastAsia"/>
                <w:color w:val="333333"/>
                <w:kern w:val="0"/>
                <w:sz w:val="24"/>
                <w:szCs w:val="24"/>
              </w:rPr>
              <w:t>医疗器械及制药装备等技术研究、开发；器械生产运营；</w:t>
            </w:r>
            <w:r w:rsidRPr="00795441">
              <w:rPr>
                <w:rFonts w:ascii="宋体" w:eastAsia="宋体" w:hAnsi="宋体" w:cs="宋体" w:hint="eastAsia"/>
                <w:b/>
                <w:bCs/>
                <w:color w:val="333333"/>
                <w:kern w:val="0"/>
                <w:sz w:val="24"/>
                <w:szCs w:val="24"/>
              </w:rPr>
              <w:t>质量管理工程（管代）</w:t>
            </w:r>
            <w:r w:rsidRPr="00795441">
              <w:rPr>
                <w:rFonts w:ascii="宋体" w:eastAsia="宋体" w:hAnsi="宋体" w:cs="宋体" w:hint="eastAsia"/>
                <w:color w:val="333333"/>
                <w:kern w:val="0"/>
                <w:sz w:val="24"/>
                <w:szCs w:val="24"/>
              </w:rPr>
              <w:t>；</w:t>
            </w:r>
            <w:r w:rsidRPr="00795441">
              <w:rPr>
                <w:rFonts w:ascii="宋体" w:eastAsia="宋体" w:hAnsi="宋体" w:cs="宋体" w:hint="eastAsia"/>
                <w:b/>
                <w:bCs/>
                <w:color w:val="333333"/>
                <w:kern w:val="0"/>
                <w:sz w:val="24"/>
                <w:szCs w:val="24"/>
              </w:rPr>
              <w:t>智能医疗器械开发；</w:t>
            </w:r>
            <w:r w:rsidRPr="00795441">
              <w:rPr>
                <w:rFonts w:ascii="宋体" w:eastAsia="宋体" w:hAnsi="宋体" w:cs="宋体" w:hint="eastAsia"/>
                <w:color w:val="333333"/>
                <w:kern w:val="0"/>
                <w:sz w:val="24"/>
                <w:szCs w:val="24"/>
              </w:rPr>
              <w:t>生物医学工程的产品开发、转换、应用等</w:t>
            </w:r>
          </w:p>
        </w:tc>
      </w:tr>
      <w:tr w:rsidR="00795441" w:rsidRPr="00795441" w14:paraId="2173373C" w14:textId="77777777" w:rsidTr="00795441">
        <w:trPr>
          <w:jc w:val="center"/>
        </w:trPr>
        <w:tc>
          <w:tcPr>
            <w:tcW w:w="521" w:type="dxa"/>
            <w:tcBorders>
              <w:top w:val="nil"/>
              <w:left w:val="single" w:sz="8" w:space="0" w:color="auto"/>
              <w:bottom w:val="single" w:sz="8" w:space="0" w:color="auto"/>
              <w:right w:val="single" w:sz="8" w:space="0" w:color="auto"/>
            </w:tcBorders>
            <w:shd w:val="clear" w:color="auto" w:fill="auto"/>
            <w:vAlign w:val="center"/>
            <w:hideMark/>
          </w:tcPr>
          <w:p w14:paraId="26059C33"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5</w:t>
            </w:r>
          </w:p>
        </w:tc>
        <w:tc>
          <w:tcPr>
            <w:tcW w:w="1454" w:type="dxa"/>
            <w:tcBorders>
              <w:top w:val="nil"/>
              <w:left w:val="nil"/>
              <w:bottom w:val="single" w:sz="8" w:space="0" w:color="auto"/>
              <w:right w:val="single" w:sz="8" w:space="0" w:color="auto"/>
            </w:tcBorders>
            <w:shd w:val="clear" w:color="auto" w:fill="auto"/>
            <w:vAlign w:val="center"/>
            <w:hideMark/>
          </w:tcPr>
          <w:p w14:paraId="404609C6"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医疗器械</w:t>
            </w:r>
          </w:p>
          <w:p w14:paraId="59F1C213"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（临床）</w:t>
            </w:r>
          </w:p>
        </w:tc>
        <w:tc>
          <w:tcPr>
            <w:tcW w:w="6893" w:type="dxa"/>
            <w:tcBorders>
              <w:top w:val="nil"/>
              <w:left w:val="nil"/>
              <w:bottom w:val="single" w:sz="8" w:space="0" w:color="auto"/>
              <w:right w:val="single" w:sz="8" w:space="0" w:color="auto"/>
            </w:tcBorders>
            <w:shd w:val="clear" w:color="auto" w:fill="auto"/>
            <w:vAlign w:val="center"/>
            <w:hideMark/>
          </w:tcPr>
          <w:p w14:paraId="2AAF483E" w14:textId="77777777" w:rsidR="00795441" w:rsidRPr="00795441" w:rsidRDefault="00795441" w:rsidP="00795441">
            <w:pPr>
              <w:widowControl/>
              <w:spacing w:line="300" w:lineRule="atLeast"/>
              <w:ind w:firstLine="420"/>
              <w:jc w:val="left"/>
              <w:rPr>
                <w:rFonts w:ascii="宋体" w:eastAsia="宋体" w:hAnsi="宋体" w:cs="宋体"/>
                <w:color w:val="333333"/>
                <w:kern w:val="0"/>
                <w:sz w:val="24"/>
                <w:szCs w:val="24"/>
              </w:rPr>
            </w:pPr>
            <w:r w:rsidRPr="00795441">
              <w:rPr>
                <w:rFonts w:ascii="宋体" w:eastAsia="宋体" w:hAnsi="宋体" w:cs="宋体" w:hint="eastAsia"/>
                <w:color w:val="333333"/>
                <w:kern w:val="0"/>
                <w:sz w:val="24"/>
                <w:szCs w:val="24"/>
              </w:rPr>
              <w:t>医院医疗器械技术造型管理、医疗设备技术保障、质量控制、医疗设备应用技术支持、医疗数字系统、智能设备技术研究和应用开发等</w:t>
            </w:r>
          </w:p>
        </w:tc>
      </w:tr>
      <w:tr w:rsidR="00795441" w:rsidRPr="00795441" w14:paraId="7821D390" w14:textId="77777777" w:rsidTr="00795441">
        <w:trPr>
          <w:jc w:val="center"/>
        </w:trPr>
        <w:tc>
          <w:tcPr>
            <w:tcW w:w="521" w:type="dxa"/>
            <w:tcBorders>
              <w:top w:val="nil"/>
              <w:left w:val="single" w:sz="8" w:space="0" w:color="auto"/>
              <w:bottom w:val="single" w:sz="8" w:space="0" w:color="auto"/>
              <w:right w:val="single" w:sz="8" w:space="0" w:color="auto"/>
            </w:tcBorders>
            <w:shd w:val="clear" w:color="auto" w:fill="auto"/>
            <w:vAlign w:val="center"/>
            <w:hideMark/>
          </w:tcPr>
          <w:p w14:paraId="5C1AC1ED"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6</w:t>
            </w:r>
          </w:p>
        </w:tc>
        <w:tc>
          <w:tcPr>
            <w:tcW w:w="1454" w:type="dxa"/>
            <w:tcBorders>
              <w:top w:val="nil"/>
              <w:left w:val="nil"/>
              <w:bottom w:val="single" w:sz="8" w:space="0" w:color="auto"/>
              <w:right w:val="single" w:sz="8" w:space="0" w:color="auto"/>
            </w:tcBorders>
            <w:shd w:val="clear" w:color="auto" w:fill="auto"/>
            <w:vAlign w:val="center"/>
            <w:hideMark/>
          </w:tcPr>
          <w:p w14:paraId="098E85BB" w14:textId="77777777" w:rsidR="00795441" w:rsidRPr="00795441" w:rsidRDefault="00795441" w:rsidP="00795441">
            <w:pPr>
              <w:widowControl/>
              <w:spacing w:line="300" w:lineRule="atLeast"/>
              <w:jc w:val="center"/>
              <w:rPr>
                <w:rFonts w:ascii="宋体" w:eastAsia="宋体" w:hAnsi="宋体" w:cs="宋体"/>
                <w:color w:val="333333"/>
                <w:kern w:val="0"/>
                <w:sz w:val="24"/>
                <w:szCs w:val="24"/>
              </w:rPr>
            </w:pPr>
            <w:r w:rsidRPr="00795441">
              <w:rPr>
                <w:rFonts w:ascii="宋体" w:eastAsia="宋体" w:hAnsi="宋体" w:cs="宋体" w:hint="eastAsia"/>
                <w:b/>
                <w:bCs/>
                <w:color w:val="333333"/>
                <w:kern w:val="0"/>
                <w:sz w:val="24"/>
                <w:szCs w:val="24"/>
              </w:rPr>
              <w:t>药械监管</w:t>
            </w:r>
          </w:p>
        </w:tc>
        <w:tc>
          <w:tcPr>
            <w:tcW w:w="6893" w:type="dxa"/>
            <w:tcBorders>
              <w:top w:val="nil"/>
              <w:left w:val="nil"/>
              <w:bottom w:val="single" w:sz="8" w:space="0" w:color="auto"/>
              <w:right w:val="single" w:sz="8" w:space="0" w:color="auto"/>
            </w:tcBorders>
            <w:shd w:val="clear" w:color="auto" w:fill="auto"/>
            <w:vAlign w:val="center"/>
            <w:hideMark/>
          </w:tcPr>
          <w:p w14:paraId="3BAD083D" w14:textId="77777777" w:rsidR="00795441" w:rsidRPr="00795441" w:rsidRDefault="00795441" w:rsidP="00795441">
            <w:pPr>
              <w:widowControl/>
              <w:spacing w:line="300" w:lineRule="atLeast"/>
              <w:ind w:firstLine="420"/>
              <w:jc w:val="left"/>
              <w:rPr>
                <w:rFonts w:ascii="宋体" w:eastAsia="宋体" w:hAnsi="宋体" w:cs="宋体"/>
                <w:color w:val="333333"/>
                <w:kern w:val="0"/>
                <w:sz w:val="24"/>
                <w:szCs w:val="24"/>
              </w:rPr>
            </w:pPr>
            <w:r w:rsidRPr="00795441">
              <w:rPr>
                <w:rFonts w:ascii="宋体" w:eastAsia="宋体" w:hAnsi="宋体" w:cs="宋体" w:hint="eastAsia"/>
                <w:color w:val="333333"/>
                <w:kern w:val="0"/>
                <w:sz w:val="24"/>
                <w:szCs w:val="24"/>
              </w:rPr>
              <w:t>与药品、医疗器械、药品包装材料和药用辅料的研发生产、流通使用环节监督管理、</w:t>
            </w:r>
            <w:r w:rsidRPr="00795441">
              <w:rPr>
                <w:rFonts w:ascii="宋体" w:eastAsia="宋体" w:hAnsi="宋体" w:cs="宋体" w:hint="eastAsia"/>
                <w:b/>
                <w:bCs/>
                <w:color w:val="333333"/>
                <w:kern w:val="0"/>
                <w:sz w:val="24"/>
                <w:szCs w:val="24"/>
              </w:rPr>
              <w:t>数字技术审评、</w:t>
            </w:r>
            <w:r w:rsidRPr="00795441">
              <w:rPr>
                <w:rFonts w:ascii="宋体" w:eastAsia="宋体" w:hAnsi="宋体" w:cs="宋体" w:hint="eastAsia"/>
                <w:color w:val="333333"/>
                <w:kern w:val="0"/>
                <w:sz w:val="24"/>
                <w:szCs w:val="24"/>
              </w:rPr>
              <w:t>现场核查、检验检测、不良反应监测、质量管理、监管科学研究等专业</w:t>
            </w:r>
          </w:p>
        </w:tc>
      </w:tr>
    </w:tbl>
    <w:p w14:paraId="44BE3F7C"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color w:val="333333"/>
          <w:kern w:val="0"/>
          <w:sz w:val="24"/>
          <w:szCs w:val="24"/>
        </w:rPr>
      </w:pPr>
      <w:r w:rsidRPr="00795441">
        <w:rPr>
          <w:rFonts w:ascii="微软雅黑" w:eastAsia="微软雅黑" w:hAnsi="微软雅黑" w:cs="宋体" w:hint="eastAsia"/>
          <w:color w:val="333333"/>
          <w:kern w:val="0"/>
          <w:sz w:val="24"/>
          <w:szCs w:val="24"/>
        </w:rPr>
        <w:t xml:space="preserve">　　选择专业学科组说明：</w:t>
      </w:r>
    </w:p>
    <w:p w14:paraId="519661C5"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为促进智能制造、数字医药医疗技术发展，凡参与“数字医药技术开发、智能医疗器械开发、医疗数字设备技术研究、数字技术监管”等专业技术领域的，从事与上述与药、械、监管相关领域的专业技术人员均可申报相应评审专业学科组。</w:t>
      </w:r>
    </w:p>
    <w:p w14:paraId="1131A7B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2、医药器械制造“质量管理工程”新建立的专业领域，涉及申报专业岗位包括：</w:t>
      </w:r>
    </w:p>
    <w:p w14:paraId="38FC1FED"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研发质量管理、（2）生产质量管理（包括：进货检验、过程检验、最终放行、不合格品处理等）、（3）售后质量管理（包括：客户抱怨、不良事件、召回、上报、定期风险评价、定期临床评价等）、（4）供应商质量管理、（5）质量体系管理（包括CAPA、内审、管理评审等）、（6）风险管理        、（7）法规事务管理、（8）环境管理体系和职业健康安全（EHS）、（9）大数据管理（包括：网络安全、隐私保护、数据安全、人类遗传资源管理等）</w:t>
      </w:r>
    </w:p>
    <w:p w14:paraId="3B619805"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三、申报范围：</w:t>
      </w:r>
    </w:p>
    <w:p w14:paraId="2A11D840"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1、在本市企事业单位工作，具有本市户籍或持有效期内的《上海市居住证》或近二年内在本市累计缴纳社会保险满12个月，受聘中级工程师专业技术职务的在职专业技术人员。</w:t>
      </w:r>
    </w:p>
    <w:p w14:paraId="09A1E053"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2、本年度达到法定退休年龄人员，或者已办理退休手续的人员，或者上年度未通过本市高级职称评审的人员（有重大突出业绩除外），不接受高级工程申报受理。</w:t>
      </w:r>
    </w:p>
    <w:p w14:paraId="2227982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3、事业单位按照缺额申报原则，由单位和上级主管部门出具缺额申报意见。</w:t>
      </w:r>
    </w:p>
    <w:p w14:paraId="640525B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4、申报2022年度上海市工程系列医药专业高级职称评审专业资历计算年限截止2022年6月30日（自按规定聘任工程师中级专业技术职务起计算，提供《专业技术职务聘任表》证明）。</w:t>
      </w:r>
    </w:p>
    <w:p w14:paraId="34851954"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四、申报条件：</w:t>
      </w:r>
    </w:p>
    <w:p w14:paraId="71296D4D"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（一）基本条件</w:t>
      </w:r>
    </w:p>
    <w:p w14:paraId="5D530F3E"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拥护中国共产党领导，遵守宪法和国家法律、法规，恪守职业道德，具有良好的职业操守和从业行为。无不良诚信记录，无尚在有效期中的行政处罚。</w:t>
      </w:r>
    </w:p>
    <w:p w14:paraId="567CA97E"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（二）学历、资历条件</w:t>
      </w:r>
    </w:p>
    <w:p w14:paraId="077F3D2A"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具备下列条件之一</w:t>
      </w:r>
    </w:p>
    <w:p w14:paraId="375A276F"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1、获得理工医药类相关专业博士学位后，受聘工程师专业技术职务满二年。</w:t>
      </w:r>
    </w:p>
    <w:p w14:paraId="18A7A97D"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2、获得理工医药类相关专业硕士研究生学历后，评聘工程师专业技术职务满五年。</w:t>
      </w:r>
    </w:p>
    <w:p w14:paraId="731DE3EB"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3、获得理工医药类相关专业大学本科学历后，评聘工程师职务满五年。</w:t>
      </w:r>
    </w:p>
    <w:p w14:paraId="5CBDA176"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4、对评聘其他专业的中级工程师职务，</w:t>
      </w:r>
      <w:proofErr w:type="gramStart"/>
      <w:r w:rsidRPr="00795441">
        <w:rPr>
          <w:rFonts w:ascii="微软雅黑" w:eastAsia="微软雅黑" w:hAnsi="微软雅黑" w:cs="宋体" w:hint="eastAsia"/>
          <w:color w:val="333333"/>
          <w:kern w:val="0"/>
          <w:sz w:val="24"/>
          <w:szCs w:val="24"/>
        </w:rPr>
        <w:t>须从事</w:t>
      </w:r>
      <w:proofErr w:type="gramEnd"/>
      <w:r w:rsidRPr="00795441">
        <w:rPr>
          <w:rFonts w:ascii="微软雅黑" w:eastAsia="微软雅黑" w:hAnsi="微软雅黑" w:cs="宋体" w:hint="eastAsia"/>
          <w:color w:val="333333"/>
          <w:kern w:val="0"/>
          <w:sz w:val="24"/>
          <w:szCs w:val="24"/>
        </w:rPr>
        <w:t>医药专业技术工作满三年；对已获得教育、卫生相关中级职称，须先转评医药专业同等类职称，在聘任医药专业中级技术岗位满一年，可以申报高级工程师评审。</w:t>
      </w:r>
    </w:p>
    <w:p w14:paraId="71E805B4"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5、对于先评聘工程师职务后，再取得理工类本科专业及以上学历的，在取得学历后工作须满一年，同时受聘中级技术岗位满足五年。</w:t>
      </w:r>
    </w:p>
    <w:p w14:paraId="6D2FC26C"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6、申报“医疗器械（临床）”专业学科的，对转系列、转专业的并通过成人教育取得理工科本科及以上学历的，须受聘临床医学工程专业技术须满五年以上。</w:t>
      </w:r>
    </w:p>
    <w:p w14:paraId="5C42A8FC"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7、对确有真才实学、成绩显著、贡献突出的海外高层次和民营企业法人代表高层次人才，可向所在区人力资源社会保障局申请，符合条件的，可通过“直通车”或“绿色通道”申报。</w:t>
      </w:r>
    </w:p>
    <w:p w14:paraId="0459C037"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8、对高技能人才申报，须同时满足下列条件：</w:t>
      </w:r>
    </w:p>
    <w:p w14:paraId="022FAA58"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（1）在工程技术领域生产一线岗位从事技术技能工作满五年；</w:t>
      </w:r>
    </w:p>
    <w:p w14:paraId="79A69375"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（2）相关专业本科毕业，从事专业技术工作累计满十年（其中相关技能岗位年限可对折计算成专业技术岗位年限）；</w:t>
      </w:r>
    </w:p>
    <w:p w14:paraId="0673F721"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（3）获得相关高级技师（一级）职业资格或职业技能等级后，从事专业工作满四年。</w:t>
      </w:r>
    </w:p>
    <w:p w14:paraId="29DC6E8D"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9、受聘工程师专业技术职务，需提交市</w:t>
      </w:r>
      <w:proofErr w:type="gramStart"/>
      <w:r w:rsidRPr="00795441">
        <w:rPr>
          <w:rFonts w:ascii="微软雅黑" w:eastAsia="微软雅黑" w:hAnsi="微软雅黑" w:cs="宋体" w:hint="eastAsia"/>
          <w:color w:val="333333"/>
          <w:kern w:val="0"/>
          <w:sz w:val="24"/>
          <w:szCs w:val="24"/>
        </w:rPr>
        <w:t>人社局</w:t>
      </w:r>
      <w:proofErr w:type="gramEnd"/>
      <w:r w:rsidRPr="00795441">
        <w:rPr>
          <w:rFonts w:ascii="微软雅黑" w:eastAsia="微软雅黑" w:hAnsi="微软雅黑" w:cs="宋体" w:hint="eastAsia"/>
          <w:color w:val="333333"/>
          <w:kern w:val="0"/>
          <w:sz w:val="24"/>
          <w:szCs w:val="24"/>
        </w:rPr>
        <w:t>颁发的《专业技术职务聘任表》（http://rsj.sh.gov.cn——便民服务——表格下载——人事人才），或者单位出具的聘任证明文件。</w:t>
      </w:r>
    </w:p>
    <w:p w14:paraId="0889EE98"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（三）专业技术工作要求</w:t>
      </w:r>
    </w:p>
    <w:p w14:paraId="2E92E8C1"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从评聘工程师专业技术职务（或相关中级职称）后，至少取得以下一项成果：</w:t>
      </w:r>
    </w:p>
    <w:p w14:paraId="54F7FC0B"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1、负责或主要参与工程项目取得国家、省市或各委办局颁发的技术创新发明并获得个人或集体奖项（集体奖项需说明本人在其中的工作内容和承担的角色。集体奖项中个人排名前五位）。</w:t>
      </w:r>
    </w:p>
    <w:p w14:paraId="488D1A3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2、取得与本专业相关的“发明专利授权”证书（排名前三位）且在技术项目中转换应用（需提供专利转换应用情况材料）。</w:t>
      </w:r>
    </w:p>
    <w:p w14:paraId="6833C995"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3、负责或主要参与列入省部级以上重点技术攻关项目、产学研项目、创新技术产业化项目等取得显著的经济和社会效益。</w:t>
      </w:r>
    </w:p>
    <w:p w14:paraId="25C940E8"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4、负责或主要参与本单位、行业或政府部门主导的技术项目，包括技术研究、改造、转换、国行社团质量标准或法规制定等，经有关权威机构评定、验收取得一定业绩成果的，并提供本人参与项目的证明或获得荣誉证书。</w:t>
      </w:r>
    </w:p>
    <w:p w14:paraId="34CBCDB6"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5、在负责或主要参与的本专业有关的工程项目（包括科研、生产质量体系、工艺、技术改造革新、研发技术转化、新技术产业化等项目）中解决关键技术问题或生产质量技术难题，或参与政府、行业技术标准或法规制定并经有关机构评定、验收确认有重大技术创新，或取得显著的经济效益的。（需提供相关证明材料）</w:t>
      </w:r>
    </w:p>
    <w:p w14:paraId="099F994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6、在负责和主要参与的工程项目中，应用大数据、数字技术、数字工程应用、新技术、新材料、新工艺等方面有重大突破，并得到有关权威机构认可。（提供相关认可机构颁发的证明）</w:t>
      </w:r>
    </w:p>
    <w:p w14:paraId="4AC74028"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7、组织或参与大健康领域有关的科研、生产质量、技术服务等相关的技术项目，获得有关机构评定、验收并取得一定技术标准和技术成果的。（提供本人参与项目的证明或获得荣誉证书）</w:t>
      </w:r>
    </w:p>
    <w:p w14:paraId="58F52DCC"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8、组织或参与药械相关重大违法违规事件应急处置、防疫抗灾等公共安全应急响应时期药械类产品科技攻关、应急审评核查、供应保障等，为保障公众安全</w:t>
      </w:r>
      <w:proofErr w:type="gramStart"/>
      <w:r w:rsidRPr="00795441">
        <w:rPr>
          <w:rFonts w:ascii="微软雅黑" w:eastAsia="微软雅黑" w:hAnsi="微软雅黑" w:cs="宋体" w:hint="eastAsia"/>
          <w:color w:val="333333"/>
          <w:kern w:val="0"/>
          <w:sz w:val="24"/>
          <w:szCs w:val="24"/>
        </w:rPr>
        <w:t>作出</w:t>
      </w:r>
      <w:proofErr w:type="gramEnd"/>
      <w:r w:rsidRPr="00795441">
        <w:rPr>
          <w:rFonts w:ascii="微软雅黑" w:eastAsia="微软雅黑" w:hAnsi="微软雅黑" w:cs="宋体" w:hint="eastAsia"/>
          <w:color w:val="333333"/>
          <w:kern w:val="0"/>
          <w:sz w:val="24"/>
          <w:szCs w:val="24"/>
        </w:rPr>
        <w:t>突出贡献的。（需提供局级及以上政府部门颁发的奖励或者荣誉证书等证明材料）</w:t>
      </w:r>
    </w:p>
    <w:p w14:paraId="50EAE13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（四）论文/论著/技术报告</w:t>
      </w:r>
    </w:p>
    <w:p w14:paraId="5DCE1F31"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聘任工程师（或相关中级职称）后，提交与本人工作、专业内容密切相关的论文不少于二篇论文（论著+论文、论文+技术总结等）。具备下列条件之一：</w:t>
      </w:r>
    </w:p>
    <w:p w14:paraId="478F877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提交独立撰写《主送论文》不少于一篇，撰写字数不少于3000字，并附刊登论文期刊封面、目录和论文word电子版本（“主送论文”可发表或不发表，但不含“技术报告”）；若合作撰写《论文》不能超出三位，本人排名第一位；要求论文发表在专业对口期刊上。</w:t>
      </w:r>
    </w:p>
    <w:p w14:paraId="684C08C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2、《技术总结》系本人主持或参与项目的技术总结报告，须同时提供申报人主持（</w:t>
      </w:r>
      <w:proofErr w:type="gramStart"/>
      <w:r w:rsidRPr="00795441">
        <w:rPr>
          <w:rFonts w:ascii="微软雅黑" w:eastAsia="微软雅黑" w:hAnsi="微软雅黑" w:cs="宋体" w:hint="eastAsia"/>
          <w:color w:val="333333"/>
          <w:kern w:val="0"/>
          <w:sz w:val="24"/>
          <w:szCs w:val="24"/>
        </w:rPr>
        <w:t>或为主</w:t>
      </w:r>
      <w:proofErr w:type="gramEnd"/>
      <w:r w:rsidRPr="00795441">
        <w:rPr>
          <w:rFonts w:ascii="微软雅黑" w:eastAsia="微软雅黑" w:hAnsi="微软雅黑" w:cs="宋体" w:hint="eastAsia"/>
          <w:color w:val="333333"/>
          <w:kern w:val="0"/>
          <w:sz w:val="24"/>
          <w:szCs w:val="24"/>
        </w:rPr>
        <w:t>参与）的项目相关材料（立项、结项、验收、鉴定等）。总结须简要阐明项目水平，重点说明申报人的专业理论水平、专业技术能力、在项目中的作用贡献以及解决的技术难点与难题，为同行专家或主管部门认可（提交由一名及以上本专业领域</w:t>
      </w:r>
      <w:proofErr w:type="gramStart"/>
      <w:r w:rsidRPr="00795441">
        <w:rPr>
          <w:rFonts w:ascii="微软雅黑" w:eastAsia="微软雅黑" w:hAnsi="微软雅黑" w:cs="宋体" w:hint="eastAsia"/>
          <w:color w:val="333333"/>
          <w:kern w:val="0"/>
          <w:sz w:val="24"/>
          <w:szCs w:val="24"/>
        </w:rPr>
        <w:t>在职正</w:t>
      </w:r>
      <w:proofErr w:type="gramEnd"/>
      <w:r w:rsidRPr="00795441">
        <w:rPr>
          <w:rFonts w:ascii="微软雅黑" w:eastAsia="微软雅黑" w:hAnsi="微软雅黑" w:cs="宋体" w:hint="eastAsia"/>
          <w:color w:val="333333"/>
          <w:kern w:val="0"/>
          <w:sz w:val="24"/>
          <w:szCs w:val="24"/>
        </w:rPr>
        <w:t>高级专家出具的书面鉴定意见）。可行性研究、立项申请、结题报告以及项目技术报告等不作为个人评审职称的依据。</w:t>
      </w:r>
    </w:p>
    <w:p w14:paraId="47FA083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3、《通讯作者》系论文一种形式，合作撰写人数不限，不限排名，但不能用于“主送论文”。</w:t>
      </w:r>
    </w:p>
    <w:p w14:paraId="5E1945B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4、若本人提交《论文》是英文刊登，需提供中文翻译稿（电子word版本）。</w:t>
      </w:r>
    </w:p>
    <w:p w14:paraId="0A93AE36"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提交申报论文/技术总结注意事项</w:t>
      </w:r>
    </w:p>
    <w:p w14:paraId="5E8EFA5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(1)申报“医疗器械（临床）”学科组，要求提交二篇送审论文发表在国家科技统计源杂志论文或专著；</w:t>
      </w:r>
    </w:p>
    <w:p w14:paraId="2E271308"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(2)鼓励申报者在国内外医药、</w:t>
      </w:r>
      <w:proofErr w:type="gramStart"/>
      <w:r w:rsidRPr="00795441">
        <w:rPr>
          <w:rFonts w:ascii="微软雅黑" w:eastAsia="微软雅黑" w:hAnsi="微软雅黑" w:cs="宋体" w:hint="eastAsia"/>
          <w:color w:val="333333"/>
          <w:kern w:val="0"/>
          <w:sz w:val="24"/>
          <w:szCs w:val="24"/>
        </w:rPr>
        <w:t>医械类</w:t>
      </w:r>
      <w:proofErr w:type="gramEnd"/>
      <w:r w:rsidRPr="00795441">
        <w:rPr>
          <w:rFonts w:ascii="微软雅黑" w:eastAsia="微软雅黑" w:hAnsi="微软雅黑" w:cs="宋体" w:hint="eastAsia"/>
          <w:color w:val="333333"/>
          <w:kern w:val="0"/>
          <w:sz w:val="24"/>
          <w:szCs w:val="24"/>
        </w:rPr>
        <w:t>专业期刊上公开发表论文（以书刊号为准），比如在《上海医药》、《中成药》、《外科研究与新技术》、《生物医学工程学进展》等专业刊物上发表。</w:t>
      </w:r>
    </w:p>
    <w:p w14:paraId="2C11E68F"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(3)全日制高校毕业或学位论文，以及项目（工程）设计说明书、产品说明书，可行性研究、立项申请、结题报告以及测试报告，产品标准，专利申请报告等不可作为申报论文。</w:t>
      </w:r>
    </w:p>
    <w:p w14:paraId="45C6CED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(4)在职攻读医药工程专业研究生并结合本专业工程技术项目撰写的毕业论文或发表的论文可作为职称申报论文，但不能作为“主送论文”。</w:t>
      </w:r>
    </w:p>
    <w:p w14:paraId="76F92414"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(5)为防止出现学术腐败，申报者在提交论文材料的同时，需申报者提供该论文的“查重度”相关证明，与论文一起提请专家评委审核。</w:t>
      </w:r>
    </w:p>
    <w:p w14:paraId="4EEA12A5"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(6)提交纸质发表论文材料时，需提供以下内容的复印件：</w:t>
      </w:r>
    </w:p>
    <w:p w14:paraId="04DA15B1"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（a）刊登的论文内容；（b）期刊封面、目录，主办、主管单位，统一刊号或准印证号。上传论文需提交PDF格式电子版本。</w:t>
      </w:r>
    </w:p>
    <w:p w14:paraId="3D7EE14C"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（五）项目/课题完成情况</w:t>
      </w:r>
    </w:p>
    <w:p w14:paraId="4795EAB7"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本人自取得中级职称以来参与项目/课题基本情况，包括“项目/课题名称”、“立项单位”、“担任角色”、“获奖排名”、“项目/课题负责人”、</w:t>
      </w:r>
      <w:proofErr w:type="gramStart"/>
      <w:r w:rsidRPr="00795441">
        <w:rPr>
          <w:rFonts w:ascii="微软雅黑" w:eastAsia="微软雅黑" w:hAnsi="微软雅黑" w:cs="宋体" w:hint="eastAsia"/>
          <w:color w:val="333333"/>
          <w:kern w:val="0"/>
          <w:sz w:val="24"/>
          <w:szCs w:val="24"/>
        </w:rPr>
        <w:t>“</w:t>
      </w:r>
      <w:proofErr w:type="gramEnd"/>
      <w:r w:rsidRPr="00795441">
        <w:rPr>
          <w:rFonts w:ascii="微软雅黑" w:eastAsia="微软雅黑" w:hAnsi="微软雅黑" w:cs="宋体" w:hint="eastAsia"/>
          <w:color w:val="333333"/>
          <w:kern w:val="0"/>
          <w:sz w:val="24"/>
          <w:szCs w:val="24"/>
        </w:rPr>
        <w:t>是否选择为主送课题</w:t>
      </w:r>
      <w:proofErr w:type="gramStart"/>
      <w:r w:rsidRPr="00795441">
        <w:rPr>
          <w:rFonts w:ascii="微软雅黑" w:eastAsia="微软雅黑" w:hAnsi="微软雅黑" w:cs="宋体" w:hint="eastAsia"/>
          <w:color w:val="333333"/>
          <w:kern w:val="0"/>
          <w:sz w:val="24"/>
          <w:szCs w:val="24"/>
        </w:rPr>
        <w:t>“</w:t>
      </w:r>
      <w:proofErr w:type="gramEnd"/>
      <w:r w:rsidRPr="00795441">
        <w:rPr>
          <w:rFonts w:ascii="微软雅黑" w:eastAsia="微软雅黑" w:hAnsi="微软雅黑" w:cs="宋体" w:hint="eastAsia"/>
          <w:color w:val="333333"/>
          <w:kern w:val="0"/>
          <w:sz w:val="24"/>
          <w:szCs w:val="24"/>
        </w:rPr>
        <w:t>、“主送排序”，按照项目/课题的主次、层级来填写。项目、课题完成情况是体现本人专业能力主要内容，在评审评价中占到一定的比重，请认真对待。</w:t>
      </w:r>
    </w:p>
    <w:p w14:paraId="5D5A3A9B"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（六）知识产权</w:t>
      </w:r>
    </w:p>
    <w:p w14:paraId="69873B20"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鼓励专业技术人员在任职期间申请发明专利、实用新型专利或软件著作等专利授权证书（不受理专利通知），获得专业授权</w:t>
      </w:r>
      <w:proofErr w:type="gramStart"/>
      <w:r w:rsidRPr="00795441">
        <w:rPr>
          <w:rFonts w:ascii="微软雅黑" w:eastAsia="微软雅黑" w:hAnsi="微软雅黑" w:cs="宋体" w:hint="eastAsia"/>
          <w:color w:val="333333"/>
          <w:kern w:val="0"/>
          <w:sz w:val="24"/>
          <w:szCs w:val="24"/>
        </w:rPr>
        <w:t>排名限前五位</w:t>
      </w:r>
      <w:proofErr w:type="gramEnd"/>
      <w:r w:rsidRPr="00795441">
        <w:rPr>
          <w:rFonts w:ascii="微软雅黑" w:eastAsia="微软雅黑" w:hAnsi="微软雅黑" w:cs="宋体" w:hint="eastAsia"/>
          <w:color w:val="333333"/>
          <w:kern w:val="0"/>
          <w:sz w:val="24"/>
          <w:szCs w:val="24"/>
        </w:rPr>
        <w:t>。在提交授权的专利证书同时需提交专利技术转换应用情况。获得发明专业授权证书可以申请学历破格申报，不作为申请资历破格申报。</w:t>
      </w:r>
    </w:p>
    <w:p w14:paraId="03F42D45"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（七）获奖情况</w:t>
      </w:r>
    </w:p>
    <w:p w14:paraId="49796018"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本人自取得中级工程师职称以来在专业技术领域所获得的国家、省部级、本市和委办局颁发的科研技术获奖情况，并提供颁发机构证明（证明文件以PDF格式电子版本作为附件上传）。</w:t>
      </w:r>
    </w:p>
    <w:p w14:paraId="5068631E"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（八）本人《承诺书》和单位核实意见</w:t>
      </w:r>
    </w:p>
    <w:p w14:paraId="4FAF4D0A"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本人按照《承诺书》内容认真阅读，并针对《承诺书》提出的要求进行签名；申报人所在单位需配合本人提供的申报材料进行公示，并对申报人个人信息、申报材料、公示情况等进行全面核实、签字、盖章。</w:t>
      </w:r>
    </w:p>
    <w:p w14:paraId="132B5BFE"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五、继续教育</w:t>
      </w:r>
    </w:p>
    <w:p w14:paraId="0174CD35"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2022年医药专业技术人员须完成继续教育270学时，其中，《公需科目》90学时（含必修课45学时），《医药专业科目》网络必修课90学时，《医药专业科目》选修课90学时（线上网络课程为主）。</w:t>
      </w:r>
    </w:p>
    <w:p w14:paraId="78F12AFD"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2022年《上海市专业技术人才知识更新工程》培训课程采用线上直播课程，可抵扣《医药专业科目》选修课学时。今年继续教育完成学时数截止时间为2022年9月30日。</w:t>
      </w:r>
    </w:p>
    <w:p w14:paraId="570B29B7"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具体要求请查阅《2022年上海市医药工程专业技术人员继续教育指南》和《2022年度医药专业科目—培训课程计划安排》（“上海医药职工大学网站-医药之大”（http://www.yiyaozhida.cn）。</w:t>
      </w:r>
    </w:p>
    <w:p w14:paraId="624C35CF"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六、专业面试</w:t>
      </w:r>
    </w:p>
    <w:p w14:paraId="20B9285C"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根据需要，参加医药专业高级职称评审申报者须进行专业面试。因受今年疫情影响，专业面试将采用线</w:t>
      </w:r>
      <w:proofErr w:type="gramStart"/>
      <w:r w:rsidRPr="00795441">
        <w:rPr>
          <w:rFonts w:ascii="微软雅黑" w:eastAsia="微软雅黑" w:hAnsi="微软雅黑" w:cs="宋体" w:hint="eastAsia"/>
          <w:color w:val="333333"/>
          <w:kern w:val="0"/>
          <w:sz w:val="24"/>
          <w:szCs w:val="24"/>
        </w:rPr>
        <w:t>上方式</w:t>
      </w:r>
      <w:proofErr w:type="gramEnd"/>
      <w:r w:rsidRPr="00795441">
        <w:rPr>
          <w:rFonts w:ascii="微软雅黑" w:eastAsia="微软雅黑" w:hAnsi="微软雅黑" w:cs="宋体" w:hint="eastAsia"/>
          <w:color w:val="333333"/>
          <w:kern w:val="0"/>
          <w:sz w:val="24"/>
          <w:szCs w:val="24"/>
        </w:rPr>
        <w:t>进行，重点了解申报人学习背景、专业经历、学术水平、参与项目/课题、知识产权应用、获得成果等方面的情况。申报者应在规定的时间内参加线上专业答辩（以评审办公室颁发《答辩通知》为准），提供本人身份证，无故缺席视为放弃。专业答辩将作为综合评价申报者是否具备高级工程师资格的重要参考之一。</w:t>
      </w:r>
    </w:p>
    <w:p w14:paraId="7A4E02F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七、网上申报方法和注意事项</w:t>
      </w:r>
    </w:p>
    <w:p w14:paraId="1DD40097"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2022年度实行网上申报</w:t>
      </w:r>
    </w:p>
    <w:p w14:paraId="6927724D"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登录上海市职称服务系统（上海市人力资源和社会保障局公共服务平台（http://ggfw.rsj.sh.gov.cn）—网上办事——职称申报），先按要求用手机“随申办市民云”APP进行注册用户信息，然后再填写基本资料，选择申报的“上海市工程系列医药专业高级职称评审委员会”及专业学科组，经检查无误，点击上传加盖单位人事部门图章的《申报表》（PDF）。（请确认上传附件不携带病毒，否则可能导致材料上传不完整而影响评审）。</w:t>
      </w:r>
    </w:p>
    <w:p w14:paraId="2958DED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2022年受理申报材料时间结点</w:t>
      </w:r>
    </w:p>
    <w:p w14:paraId="5168F8E0"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1、职称申报网上注册报名时间：2022年9月10日—9月20日截止</w:t>
      </w:r>
    </w:p>
    <w:p w14:paraId="43209A5E"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2、网上审核申报材料时间：2022年9月20日—10月31日</w:t>
      </w:r>
    </w:p>
    <w:p w14:paraId="54CEDEB1"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3、专业学科组进行职称评审：2022年11月1日—12月20日</w:t>
      </w:r>
    </w:p>
    <w:p w14:paraId="1F41FE46"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申报材料受理说明</w:t>
      </w:r>
    </w:p>
    <w:p w14:paraId="41C49254"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1、申报材料预审通过并拿到“受理号”的，预示申报人已通过材料预审，基本符合申报职称条件，耐心等待职称办公室专业答辩《通知》并做好专业答辩准备。</w:t>
      </w:r>
    </w:p>
    <w:p w14:paraId="2D2E849F"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待网上评审公示结束后，职称办会通知申报人员及时网上下载《申报表》审批表和职称资格证书，及时将《申报表》提交有关部门存档，并由单位聘任填写《专业技术职务聘任表》，盖章确认岗位聘任关系并存入本人人事档案。</w:t>
      </w:r>
    </w:p>
    <w:p w14:paraId="6CA29503"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八、申报职称评审政策咨询</w:t>
      </w:r>
    </w:p>
    <w:p w14:paraId="343B7858"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1、申报职称咨询点：上海市工程系列医药专业高级职称评审委员会办公室（上海医药职工大学，飞虹路525号506室）,联系人：陈利萍，联系电话：65040111，手机：13761182356。</w:t>
      </w:r>
    </w:p>
    <w:p w14:paraId="6884A328"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2、评审费：2022年申报高级专业技术专业职务任职资格评审费为1400元/人，评审费均通过网上评审系统缴纳（未通过评审者不退还评审费）。</w:t>
      </w:r>
    </w:p>
    <w:p w14:paraId="4374118B"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3、各行业协会/学会/分会和有关单位：</w:t>
      </w:r>
    </w:p>
    <w:p w14:paraId="56D1DD6F"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负责申报职称政策咨询（排名不分先后）：</w:t>
      </w:r>
    </w:p>
    <w:p w14:paraId="4C28C04B"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上海医药集团股份有限公司（受理系统内从事药品研发、生产制造、医疗器械制造、技术服务等相关领域专业技术职称申报与政策咨询）。地址：上海市太仓路200号6楼人力资源部，联系人：高怡颖，电话：63730908*6035；</w:t>
      </w:r>
    </w:p>
    <w:p w14:paraId="5265D656"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（2）中国医保商会医疗器械国际分会（从事医疗器械生产企业“质量管理工程”专业技术职称申报与政策咨询）。地址：上海市宝山区江杨南路880号B5栋，联系人：史明，联系电话：13621929168；</w:t>
      </w:r>
    </w:p>
    <w:p w14:paraId="27DC79F6"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（3）上海医疗器械行业协会(包括负责受理本市医疗器械制造企业和医疗临床设备技术服务职称申报与政策咨询)。地址：</w:t>
      </w:r>
      <w:proofErr w:type="gramStart"/>
      <w:r w:rsidRPr="00795441">
        <w:rPr>
          <w:rFonts w:ascii="微软雅黑" w:eastAsia="微软雅黑" w:hAnsi="微软雅黑" w:cs="宋体" w:hint="eastAsia"/>
          <w:color w:val="333333"/>
          <w:kern w:val="0"/>
          <w:sz w:val="24"/>
          <w:szCs w:val="24"/>
        </w:rPr>
        <w:t>漕</w:t>
      </w:r>
      <w:proofErr w:type="gramEnd"/>
      <w:r w:rsidRPr="00795441">
        <w:rPr>
          <w:rFonts w:ascii="微软雅黑" w:eastAsia="微软雅黑" w:hAnsi="微软雅黑" w:cs="宋体" w:hint="eastAsia"/>
          <w:color w:val="333333"/>
          <w:kern w:val="0"/>
          <w:sz w:val="24"/>
          <w:szCs w:val="24"/>
        </w:rPr>
        <w:t>宝路80号D座2906室，联系人：钱斌，电话：64268298转110分机；</w:t>
      </w:r>
    </w:p>
    <w:p w14:paraId="503F883D"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（4）上海市生物医药行业协会（从事本市生物医药企业职称申报与政策咨询）。地址：张江高科技园区碧波路500号305室，联系人：陈旭，联系电话：50803610；</w:t>
      </w:r>
    </w:p>
    <w:p w14:paraId="305A7D01"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（5）上海医药行业协会（从事医药生产、研发、原料及制剂工艺、质量等专业职称申报与政策咨询）。地址：凤阳路250号3楼，联系人：卜宇倩，电话：63591373，63276377*8023；</w:t>
      </w:r>
    </w:p>
    <w:p w14:paraId="1A7A57F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6）上海市医学会临床医学工程分会（从事医院医疗器械技术造型管理、医疗设备技术保障、医疗器械质量控制、医疗设备应用技术支持、医疗设备技术研究和应用开发的职称申报与政策咨询）。地址：上海市飞虹路525号506室，联系人：高萍，联系电话：13641691608；上海北京西路1623号201室，联系人：郑蕴欣，联系电话：18930177448；</w:t>
      </w:r>
    </w:p>
    <w:p w14:paraId="628D9F4E"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（7）上海中药行业协会(从事中药产品工艺管理、制造、质量控制、技术服务等相关领域职称申报与政策咨询)。福州路107号235室，联系人：潘建人，联系电话：63316177；</w:t>
      </w:r>
    </w:p>
    <w:p w14:paraId="6E2567D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8）上海市医院协会医学装备管理专业委员会（从事本市医疗机构中医学装备的科学管理、技术保障、质量控制、技术研究和应用开发的职称申报与政策咨询）。上海市静安区巨鹿路807号201室，联系人：张婧，联系电话：021-68383876；</w:t>
      </w:r>
    </w:p>
    <w:p w14:paraId="2C0DDAFB"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（9）上海临港集团创新管理学院（上海市工程系列医药专业职称评审工作站临港新片区）（从事临港生物医药园区的技术人员职称申报评审和继续教育职称</w:t>
      </w:r>
      <w:proofErr w:type="gramStart"/>
      <w:r w:rsidRPr="00795441">
        <w:rPr>
          <w:rFonts w:ascii="微软雅黑" w:eastAsia="微软雅黑" w:hAnsi="微软雅黑" w:cs="宋体" w:hint="eastAsia"/>
          <w:color w:val="333333"/>
          <w:kern w:val="0"/>
          <w:sz w:val="24"/>
          <w:szCs w:val="24"/>
        </w:rPr>
        <w:t>咨</w:t>
      </w:r>
      <w:proofErr w:type="gramEnd"/>
      <w:r w:rsidRPr="00795441">
        <w:rPr>
          <w:rFonts w:ascii="微软雅黑" w:eastAsia="微软雅黑" w:hAnsi="微软雅黑" w:cs="宋体" w:hint="eastAsia"/>
          <w:color w:val="333333"/>
          <w:kern w:val="0"/>
          <w:sz w:val="24"/>
          <w:szCs w:val="24"/>
        </w:rPr>
        <w:t>政策咨询），上海市浦东新区</w:t>
      </w:r>
      <w:proofErr w:type="gramStart"/>
      <w:r w:rsidRPr="00795441">
        <w:rPr>
          <w:rFonts w:ascii="微软雅黑" w:eastAsia="微软雅黑" w:hAnsi="微软雅黑" w:cs="宋体" w:hint="eastAsia"/>
          <w:color w:val="333333"/>
          <w:kern w:val="0"/>
          <w:sz w:val="24"/>
          <w:szCs w:val="24"/>
        </w:rPr>
        <w:t>飞渡路</w:t>
      </w:r>
      <w:proofErr w:type="gramEnd"/>
      <w:r w:rsidRPr="00795441">
        <w:rPr>
          <w:rFonts w:ascii="微软雅黑" w:eastAsia="微软雅黑" w:hAnsi="微软雅黑" w:cs="宋体" w:hint="eastAsia"/>
          <w:color w:val="333333"/>
          <w:kern w:val="0"/>
          <w:sz w:val="24"/>
          <w:szCs w:val="24"/>
        </w:rPr>
        <w:t>1150号6楼，联系人：李</w:t>
      </w:r>
      <w:proofErr w:type="gramStart"/>
      <w:r w:rsidRPr="00795441">
        <w:rPr>
          <w:rFonts w:ascii="微软雅黑" w:eastAsia="微软雅黑" w:hAnsi="微软雅黑" w:cs="宋体" w:hint="eastAsia"/>
          <w:color w:val="333333"/>
          <w:kern w:val="0"/>
          <w:sz w:val="24"/>
          <w:szCs w:val="24"/>
        </w:rPr>
        <w:t>研</w:t>
      </w:r>
      <w:proofErr w:type="gramEnd"/>
      <w:r w:rsidRPr="00795441">
        <w:rPr>
          <w:rFonts w:ascii="微软雅黑" w:eastAsia="微软雅黑" w:hAnsi="微软雅黑" w:cs="宋体" w:hint="eastAsia"/>
          <w:color w:val="333333"/>
          <w:kern w:val="0"/>
          <w:sz w:val="24"/>
          <w:szCs w:val="24"/>
        </w:rPr>
        <w:t>联系电话：13817689016。</w:t>
      </w:r>
    </w:p>
    <w:p w14:paraId="2A969F4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九、评审重要注意事项</w:t>
      </w:r>
    </w:p>
    <w:p w14:paraId="6F696DA9"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参评本次医药高级职称首先坚持“品德、能力、业绩”为评价导向。除了审核申报人“学历与经历”等申报硬性条件外，评委重点评估申报人工程“理论水平”和“专业能力”，比如：参与“技术项目的水平和业绩成果”；对企业、行业、社会的技术成果的贡献程度和影响力；包括个人或集体获得的荣誉。项目论证结论填写时必须与验收报告结论相一致，并提供相应证明材料，不得随意填写“国际先进”、“国内领先”等申报人的主观结论。</w:t>
      </w:r>
    </w:p>
    <w:p w14:paraId="3AA0EACD"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高级技师贯通申报的，应充分体现其职业特点，坚持把职业道德放在评审的首位。以职业能力和工作业绩为重点，注重评价执行操作规程、解决生产难题、参与技术改造革新、传技带等方面的能力和贡献，把技能技艺、工作实绩、生产效率、产品质量、技术和发明专利、科研成果、技能竞赛成绩等作为评价条件，注重对本人的能力、贡献和业绩等评价。</w:t>
      </w:r>
    </w:p>
    <w:p w14:paraId="4A5C7E6F"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3、对2002年以后取得国家教育部认可的学历、学位，以及2014年以后在本市中评委通过评审取得的工程师职称，申报人可不用上</w:t>
      </w:r>
      <w:proofErr w:type="gramStart"/>
      <w:r w:rsidRPr="00795441">
        <w:rPr>
          <w:rFonts w:ascii="微软雅黑" w:eastAsia="微软雅黑" w:hAnsi="微软雅黑" w:cs="宋体" w:hint="eastAsia"/>
          <w:color w:val="333333"/>
          <w:kern w:val="0"/>
          <w:sz w:val="24"/>
          <w:szCs w:val="24"/>
        </w:rPr>
        <w:t>传相关</w:t>
      </w:r>
      <w:proofErr w:type="gramEnd"/>
      <w:r w:rsidRPr="00795441">
        <w:rPr>
          <w:rFonts w:ascii="微软雅黑" w:eastAsia="微软雅黑" w:hAnsi="微软雅黑" w:cs="宋体" w:hint="eastAsia"/>
          <w:color w:val="333333"/>
          <w:kern w:val="0"/>
          <w:sz w:val="24"/>
          <w:szCs w:val="24"/>
        </w:rPr>
        <w:t>证书信息。</w:t>
      </w:r>
    </w:p>
    <w:p w14:paraId="596B387F"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4、“专利、课题”一栏中提交的专利须是已经授权的“发明专利”、“软件著作专利”，且专利必须提供国家专利局颁发的专利授权证书，并附上该专利应用情况证明。处于受理或公示阶段的专利都不作为评审依据，请勿填写。需以发明专利进行学历破格者需提供第三方（专利使用方）出具专利应用情况证明。</w:t>
      </w:r>
    </w:p>
    <w:p w14:paraId="0163479E"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5、需要申报走“绿色通道”和“直通车”评审通道者，可按照医药专业高级工程师申报《通知》要求，向各区级市</w:t>
      </w:r>
      <w:proofErr w:type="gramStart"/>
      <w:r w:rsidRPr="00795441">
        <w:rPr>
          <w:rFonts w:ascii="微软雅黑" w:eastAsia="微软雅黑" w:hAnsi="微软雅黑" w:cs="宋体" w:hint="eastAsia"/>
          <w:color w:val="333333"/>
          <w:kern w:val="0"/>
          <w:sz w:val="24"/>
          <w:szCs w:val="24"/>
        </w:rPr>
        <w:t>人社局</w:t>
      </w:r>
      <w:proofErr w:type="gramEnd"/>
      <w:r w:rsidRPr="00795441">
        <w:rPr>
          <w:rFonts w:ascii="微软雅黑" w:eastAsia="微软雅黑" w:hAnsi="微软雅黑" w:cs="宋体" w:hint="eastAsia"/>
          <w:color w:val="333333"/>
          <w:kern w:val="0"/>
          <w:sz w:val="24"/>
          <w:szCs w:val="24"/>
        </w:rPr>
        <w:t>提供特殊评审通道，经初步预审，再参加本市工程系列医药专业高级职称评审委员会专业评审并需要完成继续教育。</w:t>
      </w:r>
    </w:p>
    <w:p w14:paraId="58BF25F4"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6、“工作业绩”栏中的个人工作业绩填写后，请将该文的word版也上传至该栏的“附件”中，以便专家评阅查看。</w:t>
      </w:r>
    </w:p>
    <w:p w14:paraId="381FEC44"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7、信息处理能力是专业技术人员工作研究的重要内容，申报人可自行提供能反映自身外语和计算机水平的材料（近5年内取得），供专家在评审时参考。</w:t>
      </w:r>
    </w:p>
    <w:p w14:paraId="3BB7BDDA"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8、申报人完成第一次提交后，要经常登录申报系统查看评审进程，若出现评委会退回的修改状况，请在规定时间内抓紧修改、补充，并勿忘修改后再次提交。对修改和补充材料的，截止日期适当延长。</w:t>
      </w:r>
    </w:p>
    <w:p w14:paraId="12FB232C"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9、若申报人是被派遣的，要与本人签约《劳动合同》的主体单位提供申报者的学历、经历、工作单位等情况核实意见、签名和签章。申报者所在第三方工作单位可提供本人工作综合考核意见。</w:t>
      </w:r>
    </w:p>
    <w:p w14:paraId="478113B2"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10、为确保医药专业高级职称评审质量，本次医药专业高级职称申报材料受理将采用先由申报人按照高级职称评审受理基本条件填写《申报医药专业高级职称情况自荐表》（附表五），</w:t>
      </w:r>
      <w:proofErr w:type="gramStart"/>
      <w:r w:rsidRPr="00795441">
        <w:rPr>
          <w:rFonts w:ascii="微软雅黑" w:eastAsia="微软雅黑" w:hAnsi="微软雅黑" w:cs="宋体" w:hint="eastAsia"/>
          <w:color w:val="333333"/>
          <w:kern w:val="0"/>
          <w:sz w:val="24"/>
          <w:szCs w:val="24"/>
        </w:rPr>
        <w:t>若基本</w:t>
      </w:r>
      <w:proofErr w:type="gramEnd"/>
      <w:r w:rsidRPr="00795441">
        <w:rPr>
          <w:rFonts w:ascii="微软雅黑" w:eastAsia="微软雅黑" w:hAnsi="微软雅黑" w:cs="宋体" w:hint="eastAsia"/>
          <w:color w:val="333333"/>
          <w:kern w:val="0"/>
          <w:sz w:val="24"/>
          <w:szCs w:val="24"/>
        </w:rPr>
        <w:t>满足《自荐表》要求的，可以进行网上注册申报；若对照要求准备不充分的，建议等到准备充分了再来申报。</w:t>
      </w:r>
    </w:p>
    <w:p w14:paraId="3DDD5CCB"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十、单位需要注意事项：</w:t>
      </w:r>
    </w:p>
    <w:p w14:paraId="703DBC5F"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1、负责认真审核申报人提供的所有申报材料，核实申报人的学历、经历、承担技术项目的角色、参与程度以及获得荣誉真伪等情况；</w:t>
      </w:r>
    </w:p>
    <w:p w14:paraId="0B70868B"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2、负责审核申报者提交的《高级职称评定申报表》内容及相关资料，并在“所在单位核实意见”栏内对申报者提交的工作经历、论文专著(技术报告)、承担项目情况和取得的业绩等情况表述单位的意见并加盖单位公章(或人力资源部章)、负责人签章，扫描后上传（单位不能提供核实意见或</w:t>
      </w:r>
      <w:proofErr w:type="gramStart"/>
      <w:r w:rsidRPr="00795441">
        <w:rPr>
          <w:rFonts w:ascii="微软雅黑" w:eastAsia="微软雅黑" w:hAnsi="微软雅黑" w:cs="宋体" w:hint="eastAsia"/>
          <w:color w:val="333333"/>
          <w:kern w:val="0"/>
          <w:sz w:val="24"/>
          <w:szCs w:val="24"/>
        </w:rPr>
        <w:t>不</w:t>
      </w:r>
      <w:proofErr w:type="gramEnd"/>
      <w:r w:rsidRPr="00795441">
        <w:rPr>
          <w:rFonts w:ascii="微软雅黑" w:eastAsia="微软雅黑" w:hAnsi="微软雅黑" w:cs="宋体" w:hint="eastAsia"/>
          <w:color w:val="333333"/>
          <w:kern w:val="0"/>
          <w:sz w:val="24"/>
          <w:szCs w:val="24"/>
        </w:rPr>
        <w:t>加盖公章或负责人签章的，作不受理申报材料处置）。负责填写《专业技术人员申报表》中要求单位填写的内容并加盖公章及领导人员签字；</w:t>
      </w:r>
    </w:p>
    <w:p w14:paraId="76E649E6"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3、申报人若是第三方派遣，由《劳动合同》签约方出具证明并加盖单位公章，工作单位可以出具工作业绩考核意见。</w:t>
      </w:r>
    </w:p>
    <w:p w14:paraId="7BAE00BA"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4、为确保职称申报程序公正，要求申报人所在单位对申报人提出的职称申报情况予以在申报人本单位进行公示，并由申报单位提供《申报上海市工程系列医药专业高级职称评审公示结果情况表》，加盖公章一并随同申报材料网上提交。</w:t>
      </w:r>
    </w:p>
    <w:p w14:paraId="5D5EC94B"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5、事业单位须填写“事业单位岗位空额证明”，并由本单位和主管单位（局级）人事部门的盖章确认。</w:t>
      </w:r>
    </w:p>
    <w:p w14:paraId="185D277A" w14:textId="77777777" w:rsidR="00795441" w:rsidRPr="00795441" w:rsidRDefault="00795441" w:rsidP="0079544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6、一旦申报人员被举报，单位有关部门要配合上海市工程系列医药专业高级职称评审委员会办公室对申报材料进行核实和说明，并将被有关部门列入“不诚信”个人和企业黑名单。</w:t>
      </w:r>
    </w:p>
    <w:p w14:paraId="48C03602" w14:textId="77777777" w:rsidR="00795441" w:rsidRPr="00795441" w:rsidRDefault="00795441" w:rsidP="00795441">
      <w:pPr>
        <w:widowControl/>
        <w:shd w:val="clear" w:color="auto" w:fill="FFFFFF"/>
        <w:spacing w:line="480" w:lineRule="auto"/>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 xml:space="preserve">　　</w:t>
      </w:r>
      <w:r w:rsidRPr="00795441">
        <w:rPr>
          <w:rFonts w:ascii="微软雅黑" w:eastAsia="微软雅黑" w:hAnsi="微软雅黑" w:cs="宋体" w:hint="eastAsia"/>
          <w:b/>
          <w:bCs/>
          <w:color w:val="333333"/>
          <w:kern w:val="0"/>
          <w:sz w:val="24"/>
          <w:szCs w:val="24"/>
        </w:rPr>
        <w:t>详见申报附件</w:t>
      </w:r>
    </w:p>
    <w:p w14:paraId="10E4B788" w14:textId="77777777" w:rsidR="00795441" w:rsidRPr="00795441" w:rsidRDefault="00795441" w:rsidP="00795441">
      <w:pPr>
        <w:widowControl/>
        <w:shd w:val="clear" w:color="auto" w:fill="FFFFFF"/>
        <w:spacing w:line="480" w:lineRule="auto"/>
        <w:jc w:val="center"/>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b/>
          <w:bCs/>
          <w:color w:val="333333"/>
          <w:kern w:val="0"/>
          <w:sz w:val="24"/>
          <w:szCs w:val="24"/>
        </w:rPr>
        <w:t xml:space="preserve">　　申报医药专业高级职称评审下载附件填写后上传附表</w:t>
      </w:r>
    </w:p>
    <w:p w14:paraId="316196DA" w14:textId="77777777" w:rsidR="00795441" w:rsidRPr="00795441" w:rsidRDefault="00795441" w:rsidP="00795441">
      <w:pPr>
        <w:widowControl/>
        <w:numPr>
          <w:ilvl w:val="0"/>
          <w:numId w:val="1"/>
        </w:numPr>
        <w:shd w:val="clear" w:color="auto" w:fill="FFFFFF"/>
        <w:jc w:val="left"/>
        <w:rPr>
          <w:rFonts w:ascii="微软雅黑" w:eastAsia="微软雅黑" w:hAnsi="微软雅黑" w:cs="宋体" w:hint="eastAsia"/>
          <w:color w:val="000000"/>
          <w:kern w:val="0"/>
          <w:sz w:val="24"/>
          <w:szCs w:val="24"/>
        </w:rPr>
      </w:pPr>
      <w:r w:rsidRPr="00795441">
        <w:rPr>
          <w:rFonts w:ascii="微软雅黑" w:eastAsia="微软雅黑" w:hAnsi="微软雅黑" w:cs="宋体" w:hint="eastAsia"/>
          <w:color w:val="000000"/>
          <w:kern w:val="0"/>
          <w:sz w:val="24"/>
          <w:szCs w:val="24"/>
        </w:rPr>
        <w:t>下载附件</w:t>
      </w:r>
    </w:p>
    <w:p w14:paraId="07E4F6C0" w14:textId="77777777" w:rsidR="00795441" w:rsidRPr="00795441" w:rsidRDefault="00795441" w:rsidP="00795441">
      <w:pPr>
        <w:widowControl/>
        <w:numPr>
          <w:ilvl w:val="0"/>
          <w:numId w:val="1"/>
        </w:numPr>
        <w:shd w:val="clear" w:color="auto" w:fill="FFFFFF"/>
        <w:jc w:val="left"/>
        <w:rPr>
          <w:rFonts w:ascii="微软雅黑" w:eastAsia="微软雅黑" w:hAnsi="微软雅黑" w:cs="宋体" w:hint="eastAsia"/>
          <w:color w:val="000000"/>
          <w:kern w:val="0"/>
          <w:sz w:val="24"/>
          <w:szCs w:val="24"/>
        </w:rPr>
      </w:pPr>
      <w:hyperlink r:id="rId5" w:tgtFrame="_blank" w:history="1">
        <w:r w:rsidRPr="00795441">
          <w:rPr>
            <w:rFonts w:ascii="微软雅黑" w:eastAsia="微软雅黑" w:hAnsi="微软雅黑" w:cs="宋体" w:hint="eastAsia"/>
            <w:color w:val="2F73CB"/>
            <w:kern w:val="0"/>
            <w:sz w:val="24"/>
            <w:szCs w:val="24"/>
            <w:u w:val="single"/>
          </w:rPr>
          <w:t>附表</w:t>
        </w:r>
        <w:proofErr w:type="gramStart"/>
        <w:r w:rsidRPr="00795441">
          <w:rPr>
            <w:rFonts w:ascii="微软雅黑" w:eastAsia="微软雅黑" w:hAnsi="微软雅黑" w:cs="宋体" w:hint="eastAsia"/>
            <w:color w:val="2F73CB"/>
            <w:kern w:val="0"/>
            <w:sz w:val="24"/>
            <w:szCs w:val="24"/>
            <w:u w:val="single"/>
          </w:rPr>
          <w:t>一</w:t>
        </w:r>
        <w:proofErr w:type="gramEnd"/>
        <w:r w:rsidRPr="00795441">
          <w:rPr>
            <w:rFonts w:ascii="微软雅黑" w:eastAsia="微软雅黑" w:hAnsi="微软雅黑" w:cs="宋体" w:hint="eastAsia"/>
            <w:color w:val="2F73CB"/>
            <w:kern w:val="0"/>
            <w:sz w:val="24"/>
            <w:szCs w:val="24"/>
            <w:u w:val="single"/>
          </w:rPr>
          <w:t>：单位考核推荐表.docx</w:t>
        </w:r>
      </w:hyperlink>
    </w:p>
    <w:p w14:paraId="75DAD726" w14:textId="77777777" w:rsidR="00795441" w:rsidRPr="00795441" w:rsidRDefault="00795441" w:rsidP="00795441">
      <w:pPr>
        <w:widowControl/>
        <w:numPr>
          <w:ilvl w:val="0"/>
          <w:numId w:val="1"/>
        </w:numPr>
        <w:shd w:val="clear" w:color="auto" w:fill="FFFFFF"/>
        <w:jc w:val="left"/>
        <w:rPr>
          <w:rFonts w:ascii="微软雅黑" w:eastAsia="微软雅黑" w:hAnsi="微软雅黑" w:cs="宋体" w:hint="eastAsia"/>
          <w:color w:val="000000"/>
          <w:kern w:val="0"/>
          <w:sz w:val="24"/>
          <w:szCs w:val="24"/>
        </w:rPr>
      </w:pPr>
      <w:hyperlink r:id="rId6" w:tgtFrame="_blank" w:history="1">
        <w:r w:rsidRPr="00795441">
          <w:rPr>
            <w:rFonts w:ascii="微软雅黑" w:eastAsia="微软雅黑" w:hAnsi="微软雅黑" w:cs="宋体" w:hint="eastAsia"/>
            <w:color w:val="2F73CB"/>
            <w:kern w:val="0"/>
            <w:sz w:val="24"/>
            <w:szCs w:val="24"/>
            <w:u w:val="single"/>
          </w:rPr>
          <w:t>附表二：高级职称申报目录（封面）.docx</w:t>
        </w:r>
      </w:hyperlink>
    </w:p>
    <w:p w14:paraId="677CBDDF" w14:textId="77777777" w:rsidR="00795441" w:rsidRPr="00795441" w:rsidRDefault="00795441" w:rsidP="00795441">
      <w:pPr>
        <w:widowControl/>
        <w:numPr>
          <w:ilvl w:val="0"/>
          <w:numId w:val="1"/>
        </w:numPr>
        <w:shd w:val="clear" w:color="auto" w:fill="FFFFFF"/>
        <w:jc w:val="left"/>
        <w:rPr>
          <w:rFonts w:ascii="微软雅黑" w:eastAsia="微软雅黑" w:hAnsi="微软雅黑" w:cs="宋体" w:hint="eastAsia"/>
          <w:color w:val="000000"/>
          <w:kern w:val="0"/>
          <w:sz w:val="24"/>
          <w:szCs w:val="24"/>
        </w:rPr>
      </w:pPr>
      <w:hyperlink r:id="rId7" w:tgtFrame="_blank" w:history="1">
        <w:r w:rsidRPr="00795441">
          <w:rPr>
            <w:rFonts w:ascii="微软雅黑" w:eastAsia="微软雅黑" w:hAnsi="微软雅黑" w:cs="宋体" w:hint="eastAsia"/>
            <w:color w:val="2F73CB"/>
            <w:kern w:val="0"/>
            <w:sz w:val="24"/>
            <w:szCs w:val="24"/>
            <w:u w:val="single"/>
          </w:rPr>
          <w:t>附表三：专家意见推荐表.docx</w:t>
        </w:r>
      </w:hyperlink>
    </w:p>
    <w:p w14:paraId="378CF199" w14:textId="77777777" w:rsidR="00795441" w:rsidRPr="00795441" w:rsidRDefault="00795441" w:rsidP="00795441">
      <w:pPr>
        <w:widowControl/>
        <w:numPr>
          <w:ilvl w:val="0"/>
          <w:numId w:val="1"/>
        </w:numPr>
        <w:shd w:val="clear" w:color="auto" w:fill="FFFFFF"/>
        <w:jc w:val="left"/>
        <w:rPr>
          <w:rFonts w:ascii="微软雅黑" w:eastAsia="微软雅黑" w:hAnsi="微软雅黑" w:cs="宋体" w:hint="eastAsia"/>
          <w:color w:val="000000"/>
          <w:kern w:val="0"/>
          <w:sz w:val="24"/>
          <w:szCs w:val="24"/>
        </w:rPr>
      </w:pPr>
      <w:hyperlink r:id="rId8" w:tgtFrame="_blank" w:history="1">
        <w:r w:rsidRPr="00795441">
          <w:rPr>
            <w:rFonts w:ascii="微软雅黑" w:eastAsia="微软雅黑" w:hAnsi="微软雅黑" w:cs="宋体" w:hint="eastAsia"/>
            <w:color w:val="2F73CB"/>
            <w:kern w:val="0"/>
            <w:sz w:val="24"/>
            <w:szCs w:val="24"/>
            <w:u w:val="single"/>
          </w:rPr>
          <w:t>附表四：上海生物医药专业技术人员继续教育报名表.docx</w:t>
        </w:r>
      </w:hyperlink>
    </w:p>
    <w:p w14:paraId="351D4F67" w14:textId="77777777" w:rsidR="00795441" w:rsidRPr="00795441" w:rsidRDefault="00795441" w:rsidP="00795441">
      <w:pPr>
        <w:widowControl/>
        <w:numPr>
          <w:ilvl w:val="0"/>
          <w:numId w:val="1"/>
        </w:numPr>
        <w:shd w:val="clear" w:color="auto" w:fill="FFFFFF"/>
        <w:jc w:val="left"/>
        <w:rPr>
          <w:rFonts w:ascii="微软雅黑" w:eastAsia="微软雅黑" w:hAnsi="微软雅黑" w:cs="宋体" w:hint="eastAsia"/>
          <w:color w:val="000000"/>
          <w:kern w:val="0"/>
          <w:sz w:val="24"/>
          <w:szCs w:val="24"/>
        </w:rPr>
      </w:pPr>
      <w:hyperlink r:id="rId9" w:tgtFrame="_blank" w:history="1">
        <w:r w:rsidRPr="00795441">
          <w:rPr>
            <w:rFonts w:ascii="微软雅黑" w:eastAsia="微软雅黑" w:hAnsi="微软雅黑" w:cs="宋体" w:hint="eastAsia"/>
            <w:color w:val="2F73CB"/>
            <w:kern w:val="0"/>
            <w:sz w:val="24"/>
            <w:szCs w:val="24"/>
            <w:u w:val="single"/>
          </w:rPr>
          <w:t>附表五、申报医药专业高级职称评审主要材料自荐表.docx</w:t>
        </w:r>
      </w:hyperlink>
    </w:p>
    <w:p w14:paraId="407BED92" w14:textId="037885D9" w:rsidR="00795441" w:rsidRDefault="00795441" w:rsidP="00795441">
      <w:pPr>
        <w:widowControl/>
        <w:numPr>
          <w:ilvl w:val="0"/>
          <w:numId w:val="1"/>
        </w:numPr>
        <w:shd w:val="clear" w:color="auto" w:fill="FFFFFF"/>
        <w:jc w:val="left"/>
        <w:rPr>
          <w:rFonts w:ascii="微软雅黑" w:eastAsia="微软雅黑" w:hAnsi="微软雅黑" w:cs="宋体"/>
          <w:color w:val="000000"/>
          <w:kern w:val="0"/>
          <w:sz w:val="24"/>
          <w:szCs w:val="24"/>
        </w:rPr>
      </w:pPr>
      <w:hyperlink r:id="rId10" w:tgtFrame="_blank" w:history="1">
        <w:r w:rsidRPr="00795441">
          <w:rPr>
            <w:rFonts w:ascii="微软雅黑" w:eastAsia="微软雅黑" w:hAnsi="微软雅黑" w:cs="宋体" w:hint="eastAsia"/>
            <w:color w:val="2F73CB"/>
            <w:kern w:val="0"/>
            <w:sz w:val="24"/>
            <w:szCs w:val="24"/>
            <w:u w:val="single"/>
          </w:rPr>
          <w:t>附表六：申报上海市工程系列医药专业高级职称评审公示结果情况表.docx</w:t>
        </w:r>
      </w:hyperlink>
    </w:p>
    <w:p w14:paraId="41B37F45" w14:textId="77777777" w:rsidR="00795441" w:rsidRDefault="00795441" w:rsidP="00795441">
      <w:pPr>
        <w:widowControl/>
        <w:numPr>
          <w:ilvl w:val="0"/>
          <w:numId w:val="1"/>
        </w:numPr>
        <w:shd w:val="clear" w:color="auto" w:fill="FFFFFF"/>
        <w:jc w:val="left"/>
        <w:rPr>
          <w:rFonts w:ascii="微软雅黑" w:eastAsia="微软雅黑" w:hAnsi="微软雅黑" w:cs="宋体"/>
          <w:color w:val="000000"/>
          <w:kern w:val="0"/>
          <w:sz w:val="24"/>
          <w:szCs w:val="24"/>
        </w:rPr>
      </w:pPr>
    </w:p>
    <w:p w14:paraId="6D55DAFE" w14:textId="77777777" w:rsidR="00795441" w:rsidRPr="00795441" w:rsidRDefault="00795441" w:rsidP="00795441">
      <w:pPr>
        <w:widowControl/>
        <w:numPr>
          <w:ilvl w:val="0"/>
          <w:numId w:val="1"/>
        </w:numPr>
        <w:shd w:val="clear" w:color="auto" w:fill="FFFFFF"/>
        <w:jc w:val="left"/>
        <w:rPr>
          <w:rFonts w:ascii="微软雅黑" w:eastAsia="微软雅黑" w:hAnsi="微软雅黑" w:cs="宋体" w:hint="eastAsia"/>
          <w:color w:val="333333"/>
          <w:kern w:val="0"/>
          <w:sz w:val="24"/>
          <w:szCs w:val="24"/>
        </w:rPr>
      </w:pPr>
      <w:r w:rsidRPr="00795441">
        <w:rPr>
          <w:rFonts w:ascii="微软雅黑" w:eastAsia="微软雅黑" w:hAnsi="微软雅黑" w:cs="宋体" w:hint="eastAsia"/>
          <w:color w:val="333333"/>
          <w:kern w:val="0"/>
          <w:sz w:val="24"/>
          <w:szCs w:val="24"/>
        </w:rPr>
        <w:t>扫一扫在手机打开当前页</w:t>
      </w:r>
    </w:p>
    <w:p w14:paraId="774ED6E9" w14:textId="4FC698A3" w:rsidR="001D7124" w:rsidRPr="00795441" w:rsidRDefault="00795441">
      <w:r>
        <w:rPr>
          <w:noProof/>
        </w:rPr>
        <w:drawing>
          <wp:inline distT="0" distB="0" distL="0" distR="0" wp14:anchorId="10DA8B7F" wp14:editId="2B26384B">
            <wp:extent cx="1257300" cy="12573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sectPr w:rsidR="001D7124" w:rsidRPr="007954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462F8B"/>
    <w:multiLevelType w:val="multilevel"/>
    <w:tmpl w:val="22B4B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7759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2C2"/>
    <w:rsid w:val="001D7124"/>
    <w:rsid w:val="00795441"/>
    <w:rsid w:val="00972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37EAC"/>
  <w15:chartTrackingRefBased/>
  <w15:docId w15:val="{683A46D5-EDF1-4E88-971A-743CA1B96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768128">
      <w:bodyDiv w:val="1"/>
      <w:marLeft w:val="0"/>
      <w:marRight w:val="0"/>
      <w:marTop w:val="0"/>
      <w:marBottom w:val="0"/>
      <w:divBdr>
        <w:top w:val="none" w:sz="0" w:space="0" w:color="auto"/>
        <w:left w:val="none" w:sz="0" w:space="0" w:color="auto"/>
        <w:bottom w:val="none" w:sz="0" w:space="0" w:color="auto"/>
        <w:right w:val="none" w:sz="0" w:space="0" w:color="auto"/>
      </w:divBdr>
    </w:div>
    <w:div w:id="1391608710">
      <w:bodyDiv w:val="1"/>
      <w:marLeft w:val="0"/>
      <w:marRight w:val="0"/>
      <w:marTop w:val="0"/>
      <w:marBottom w:val="0"/>
      <w:divBdr>
        <w:top w:val="none" w:sz="0" w:space="0" w:color="auto"/>
        <w:left w:val="none" w:sz="0" w:space="0" w:color="auto"/>
        <w:bottom w:val="none" w:sz="0" w:space="0" w:color="auto"/>
        <w:right w:val="none" w:sz="0" w:space="0" w:color="auto"/>
      </w:divBdr>
      <w:divsChild>
        <w:div w:id="1344282193">
          <w:marLeft w:val="0"/>
          <w:marRight w:val="0"/>
          <w:marTop w:val="0"/>
          <w:marBottom w:val="0"/>
          <w:divBdr>
            <w:top w:val="single" w:sz="6" w:space="23" w:color="EEEEEE"/>
            <w:left w:val="none" w:sz="0" w:space="0" w:color="auto"/>
            <w:bottom w:val="none" w:sz="0" w:space="0" w:color="auto"/>
            <w:right w:val="none" w:sz="0" w:space="0" w:color="auto"/>
          </w:divBdr>
          <w:divsChild>
            <w:div w:id="684135524">
              <w:marLeft w:val="0"/>
              <w:marRight w:val="0"/>
              <w:marTop w:val="0"/>
              <w:marBottom w:val="0"/>
              <w:divBdr>
                <w:top w:val="none" w:sz="0" w:space="0" w:color="auto"/>
                <w:left w:val="none" w:sz="0" w:space="0" w:color="auto"/>
                <w:bottom w:val="none" w:sz="0" w:space="0" w:color="auto"/>
                <w:right w:val="none" w:sz="0" w:space="0" w:color="auto"/>
              </w:divBdr>
              <w:divsChild>
                <w:div w:id="794370578">
                  <w:marLeft w:val="0"/>
                  <w:marRight w:val="0"/>
                  <w:marTop w:val="0"/>
                  <w:marBottom w:val="0"/>
                  <w:divBdr>
                    <w:top w:val="none" w:sz="0" w:space="0" w:color="auto"/>
                    <w:left w:val="none" w:sz="0" w:space="0" w:color="auto"/>
                    <w:bottom w:val="none" w:sz="0" w:space="0" w:color="auto"/>
                    <w:right w:val="none" w:sz="0" w:space="0" w:color="auto"/>
                  </w:divBdr>
                </w:div>
                <w:div w:id="9556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833012">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j.sh.gov.cn/cmsres/ef/ef7eab8edd2f47d0b54328e87a7cd17f/647c6e8c5fa271128a630ef5e47758e4.doc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rsj.sh.gov.cn/cmsres/95/95873efc8b614d2cba1b71caeaae2113/9652922f7e18ab290f3bcc0a9e17d53a.doc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sj.sh.gov.cn/cmsres/00/004d4b99d94f448b8c1436c66cf7241c/950c159f4a4b7216e799916b954fac2a.docx" TargetMode="External"/><Relationship Id="rId11" Type="http://schemas.openxmlformats.org/officeDocument/2006/relationships/image" Target="media/image1.png"/><Relationship Id="rId5" Type="http://schemas.openxmlformats.org/officeDocument/2006/relationships/hyperlink" Target="https://rsj.sh.gov.cn/cmsres/d2/d26bc24e486146e2a9481662ccda06f0/a24816616f97d664a19822a33503e99d.docx" TargetMode="External"/><Relationship Id="rId10" Type="http://schemas.openxmlformats.org/officeDocument/2006/relationships/hyperlink" Target="https://rsj.sh.gov.cn/cmsres/94/94a462368eac4c099e9dd65815bf77dd/be7230e0d03a41f4d6e2fdf36a3129aa.docx" TargetMode="External"/><Relationship Id="rId4" Type="http://schemas.openxmlformats.org/officeDocument/2006/relationships/webSettings" Target="webSettings.xml"/><Relationship Id="rId9" Type="http://schemas.openxmlformats.org/officeDocument/2006/relationships/hyperlink" Target="https://rsj.sh.gov.cn/cmsres/6b/6b4d7a5125494f95a2869c6e4353d419/d74a56dd342a562be1e6a5bf1037c7aa.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1503</Words>
  <Characters>8573</Characters>
  <Application>Microsoft Office Word</Application>
  <DocSecurity>0</DocSecurity>
  <Lines>71</Lines>
  <Paragraphs>20</Paragraphs>
  <ScaleCrop>false</ScaleCrop>
  <Company/>
  <LinksUpToDate>false</LinksUpToDate>
  <CharactersWithSpaces>10056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xychenlp@126.com</dc:creator>
  <cp:keywords/>
  <dc:description/>
  <cp:lastModifiedBy>xychenlp@126.com</cp:lastModifiedBy>
  <cp:revision>2</cp:revision>
  <dcterms:created xsi:type="dcterms:W3CDTF">2022-08-14T04:51:00Z</dcterms:created>
  <dcterms:modified xsi:type="dcterms:W3CDTF">2022-08-14T04:53:00Z</dcterms:modified>
</cp:coreProperties>
</file>