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621B" w:rsidRDefault="00E341A7">
      <w:pPr>
        <w:pStyle w:val="a6"/>
        <w:shd w:val="clear" w:color="auto" w:fill="FFFFFF"/>
        <w:spacing w:beforeAutospacing="0" w:afterAutospacing="0"/>
        <w:jc w:val="center"/>
        <w:rPr>
          <w:rFonts w:ascii="微软雅黑" w:eastAsia="微软雅黑" w:hAnsi="微软雅黑"/>
          <w:b/>
          <w:bCs/>
          <w:spacing w:val="7"/>
          <w:sz w:val="32"/>
          <w:szCs w:val="28"/>
        </w:rPr>
      </w:pPr>
      <w:r>
        <w:rPr>
          <w:rFonts w:ascii="微软雅黑" w:eastAsia="微软雅黑" w:hAnsi="微软雅黑" w:hint="eastAsia"/>
          <w:b/>
          <w:bCs/>
          <w:spacing w:val="7"/>
          <w:sz w:val="32"/>
          <w:szCs w:val="28"/>
        </w:rPr>
        <w:t>关于开展首次上海市工程系列交通工程专业</w:t>
      </w:r>
    </w:p>
    <w:p w:rsidR="0024006A" w:rsidRDefault="00E341A7">
      <w:pPr>
        <w:pStyle w:val="a6"/>
        <w:shd w:val="clear" w:color="auto" w:fill="FFFFFF"/>
        <w:spacing w:beforeAutospacing="0" w:afterAutospacing="0"/>
        <w:jc w:val="center"/>
        <w:rPr>
          <w:rFonts w:ascii="微软雅黑" w:eastAsia="微软雅黑" w:hAnsi="微软雅黑"/>
          <w:b/>
          <w:bCs/>
          <w:spacing w:val="7"/>
          <w:sz w:val="32"/>
          <w:szCs w:val="28"/>
        </w:rPr>
      </w:pPr>
      <w:r>
        <w:rPr>
          <w:rFonts w:ascii="微软雅黑" w:eastAsia="微软雅黑" w:hAnsi="微软雅黑" w:hint="eastAsia"/>
          <w:b/>
          <w:bCs/>
          <w:spacing w:val="7"/>
          <w:sz w:val="32"/>
          <w:szCs w:val="28"/>
        </w:rPr>
        <w:t>高级职称评审工作通知</w:t>
      </w:r>
    </w:p>
    <w:p w:rsidR="00987C77" w:rsidRDefault="00E341A7" w:rsidP="00987C77">
      <w:pPr>
        <w:pStyle w:val="a6"/>
        <w:shd w:val="clear" w:color="auto" w:fill="FFFFFF"/>
        <w:spacing w:line="500" w:lineRule="exact"/>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各有关单位：</w:t>
      </w:r>
    </w:p>
    <w:p w:rsidR="0024006A" w:rsidRDefault="00987C77" w:rsidP="00987C77">
      <w:pPr>
        <w:pStyle w:val="a6"/>
        <w:shd w:val="clear" w:color="auto" w:fill="FFFFFF"/>
        <w:spacing w:line="500" w:lineRule="exact"/>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 xml:space="preserve">    </w:t>
      </w:r>
      <w:r w:rsidR="00E341A7">
        <w:rPr>
          <w:rFonts w:ascii="微软雅黑" w:eastAsia="微软雅黑" w:hAnsi="微软雅黑" w:cs="微软雅黑" w:hint="eastAsia"/>
          <w:shd w:val="clear" w:color="auto" w:fill="FFFFFF"/>
        </w:rPr>
        <w:t>为进一步加强上海交通事业高质量发展，重点为长三角交通一体化培养卓越工程师队伍，经研究，本市组建第一届工程系列交通工程专业高级职称评审委员会。根据人力资源社会保障部、工业信息化部《关于深化工程技术人才职称制度改革的指导意见》（</w:t>
      </w:r>
      <w:proofErr w:type="gramStart"/>
      <w:r w:rsidR="00E341A7">
        <w:rPr>
          <w:rFonts w:ascii="微软雅黑" w:eastAsia="微软雅黑" w:hAnsi="微软雅黑" w:cs="微软雅黑" w:hint="eastAsia"/>
          <w:shd w:val="clear" w:color="auto" w:fill="FFFFFF"/>
        </w:rPr>
        <w:t>人社部</w:t>
      </w:r>
      <w:proofErr w:type="gramEnd"/>
      <w:r w:rsidR="00E341A7">
        <w:rPr>
          <w:rFonts w:ascii="微软雅黑" w:eastAsia="微软雅黑" w:hAnsi="微软雅黑" w:cs="微软雅黑" w:hint="eastAsia"/>
          <w:shd w:val="clear" w:color="auto" w:fill="FFFFFF"/>
        </w:rPr>
        <w:t>发〔2019〕16号），市人力资源社会保障局《上海市职称评审管理办法》（沪人社规〔2021〕30号），《上海市综合交通发展“十四五”规划》等有关文件精神，现将首次本市工程系列交通工程专业高级职称评审工作通知如下：</w:t>
      </w:r>
    </w:p>
    <w:p w:rsidR="00987C77" w:rsidRDefault="00E341A7" w:rsidP="00987C77">
      <w:pPr>
        <w:pStyle w:val="a6"/>
        <w:shd w:val="clear" w:color="auto" w:fill="FFFFFF"/>
        <w:spacing w:line="500" w:lineRule="exact"/>
        <w:ind w:firstLineChars="177" w:firstLine="425"/>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一、评审机构和评审重点</w:t>
      </w:r>
    </w:p>
    <w:p w:rsidR="0024006A" w:rsidRDefault="00E341A7" w:rsidP="00987C77">
      <w:pPr>
        <w:pStyle w:val="a6"/>
        <w:shd w:val="clear" w:color="auto" w:fill="FFFFFF"/>
        <w:spacing w:line="500" w:lineRule="exact"/>
        <w:ind w:firstLineChars="177" w:firstLine="425"/>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第一届上海市工程系列交通工程专业高级职称评审委员会（以下简称评委会），负责本市交通工程领域相关专业高级工程师职称评审工作，评委会办公室设在市交通委。</w:t>
      </w:r>
      <w:bookmarkStart w:id="0" w:name="_GoBack"/>
      <w:bookmarkEnd w:id="0"/>
      <w:r w:rsidR="00987C77">
        <w:rPr>
          <w:rFonts w:ascii="微软雅黑" w:eastAsia="微软雅黑" w:hAnsi="微软雅黑" w:cs="微软雅黑" w:hint="eastAsia"/>
          <w:shd w:val="clear" w:color="auto" w:fill="FFFFFF"/>
        </w:rPr>
        <w:br/>
        <w:t xml:space="preserve">    </w:t>
      </w:r>
      <w:r>
        <w:rPr>
          <w:rFonts w:ascii="微软雅黑" w:eastAsia="微软雅黑" w:hAnsi="微软雅黑" w:cs="微软雅黑" w:hint="eastAsia"/>
          <w:shd w:val="clear" w:color="auto" w:fill="FFFFFF"/>
        </w:rPr>
        <w:t>今年评审工作的重点是：大力推进数字化与交通行业深度融合，推动交通设施、出行服务、交通治理等方面的智能化、数字化提升赋能，聚焦超大城市综合交通体系建设，向国际航运、交通规划建设、交通节能降碳、智慧交通等重点领域重大科技创新、重大工程及重点项目急需紧缺的人才适当倾斜。同时，充分发挥人才评价“指挥棒”作用，持续推动职称评审“破四维”和“立新标”的人才评价，充分激发工程技术人才创新创造创业活力。</w:t>
      </w:r>
    </w:p>
    <w:p w:rsidR="0024006A" w:rsidRDefault="00E341A7" w:rsidP="00987C77">
      <w:pPr>
        <w:pStyle w:val="a6"/>
        <w:shd w:val="clear" w:color="auto" w:fill="FFFFFF"/>
        <w:spacing w:line="500" w:lineRule="exact"/>
        <w:ind w:firstLineChars="177" w:firstLine="425"/>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二、申报评审范围</w:t>
      </w:r>
    </w:p>
    <w:p w:rsidR="0024006A" w:rsidRDefault="00E341A7" w:rsidP="00987C77">
      <w:pPr>
        <w:pStyle w:val="a6"/>
        <w:shd w:val="clear" w:color="auto" w:fill="FFFFFF"/>
        <w:spacing w:line="500" w:lineRule="exact"/>
        <w:ind w:firstLineChars="177" w:firstLine="425"/>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评委会下设道路桥隧工程、港航船舶工程、航空工程、轨道(铁路)工程、智能交通、综合交通6个专业学科组，主要评审专业如下：</w:t>
      </w:r>
    </w:p>
    <w:tbl>
      <w:tblPr>
        <w:tblStyle w:val="a7"/>
        <w:tblW w:w="8411" w:type="dxa"/>
        <w:jc w:val="center"/>
        <w:tblLook w:val="04A0" w:firstRow="1" w:lastRow="0" w:firstColumn="1" w:lastColumn="0" w:noHBand="0" w:noVBand="1"/>
      </w:tblPr>
      <w:tblGrid>
        <w:gridCol w:w="1951"/>
        <w:gridCol w:w="6460"/>
      </w:tblGrid>
      <w:tr w:rsidR="0024006A" w:rsidTr="00987C77">
        <w:trPr>
          <w:trHeight w:hRule="exact" w:val="851"/>
          <w:jc w:val="center"/>
        </w:trPr>
        <w:tc>
          <w:tcPr>
            <w:tcW w:w="1951" w:type="dxa"/>
            <w:vAlign w:val="center"/>
          </w:tcPr>
          <w:p w:rsidR="0024006A" w:rsidRDefault="00E341A7" w:rsidP="00987C77">
            <w:pPr>
              <w:jc w:val="center"/>
              <w:rPr>
                <w:rFonts w:ascii="微软雅黑" w:eastAsia="微软雅黑" w:hAnsi="微软雅黑" w:cs="微软雅黑"/>
                <w:b/>
                <w:bCs/>
                <w:kern w:val="0"/>
                <w:sz w:val="24"/>
                <w:szCs w:val="24"/>
                <w:shd w:val="clear" w:color="auto" w:fill="FFFFFF"/>
              </w:rPr>
            </w:pPr>
            <w:r>
              <w:rPr>
                <w:rFonts w:ascii="微软雅黑" w:eastAsia="微软雅黑" w:hAnsi="微软雅黑" w:cs="微软雅黑" w:hint="eastAsia"/>
                <w:b/>
                <w:bCs/>
                <w:kern w:val="0"/>
                <w:sz w:val="24"/>
                <w:szCs w:val="24"/>
                <w:shd w:val="clear" w:color="auto" w:fill="FFFFFF"/>
              </w:rPr>
              <w:lastRenderedPageBreak/>
              <w:t>专业学科组</w:t>
            </w:r>
          </w:p>
        </w:tc>
        <w:tc>
          <w:tcPr>
            <w:tcW w:w="6460" w:type="dxa"/>
            <w:vAlign w:val="center"/>
          </w:tcPr>
          <w:p w:rsidR="0024006A" w:rsidRDefault="00E341A7" w:rsidP="00987C77">
            <w:pPr>
              <w:jc w:val="center"/>
              <w:rPr>
                <w:rFonts w:ascii="微软雅黑" w:eastAsia="微软雅黑" w:hAnsi="微软雅黑" w:cs="微软雅黑"/>
                <w:b/>
                <w:bCs/>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主要评审专业</w:t>
            </w:r>
          </w:p>
        </w:tc>
      </w:tr>
      <w:tr w:rsidR="0024006A" w:rsidTr="00987C77">
        <w:trPr>
          <w:trHeight w:hRule="exact" w:val="2155"/>
          <w:jc w:val="center"/>
        </w:trPr>
        <w:tc>
          <w:tcPr>
            <w:tcW w:w="1951" w:type="dxa"/>
            <w:vAlign w:val="center"/>
          </w:tcPr>
          <w:p w:rsidR="0024006A" w:rsidRDefault="00E341A7">
            <w:pPr>
              <w:tabs>
                <w:tab w:val="left" w:pos="703"/>
              </w:tabs>
              <w:spacing w:line="260" w:lineRule="exact"/>
              <w:jc w:val="center"/>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道路桥隧工程</w:t>
            </w:r>
          </w:p>
        </w:tc>
        <w:tc>
          <w:tcPr>
            <w:tcW w:w="6460" w:type="dxa"/>
            <w:vAlign w:val="center"/>
          </w:tcPr>
          <w:p w:rsidR="0024006A" w:rsidRDefault="00E341A7" w:rsidP="00987C77">
            <w:pPr>
              <w:tabs>
                <w:tab w:val="left" w:pos="703"/>
                <w:tab w:val="left" w:pos="1042"/>
                <w:tab w:val="center" w:pos="2082"/>
              </w:tabs>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建设工程管理：</w:t>
            </w:r>
            <w:r>
              <w:rPr>
                <w:rFonts w:ascii="微软雅黑" w:eastAsia="微软雅黑" w:hAnsi="微软雅黑" w:cs="微软雅黑" w:hint="eastAsia"/>
                <w:kern w:val="0"/>
                <w:sz w:val="24"/>
                <w:szCs w:val="24"/>
                <w:shd w:val="clear" w:color="auto" w:fill="FFFFFF"/>
              </w:rPr>
              <w:t>包括道路桥隧工程施工管理、技术管理（</w:t>
            </w:r>
            <w:proofErr w:type="gramStart"/>
            <w:r>
              <w:rPr>
                <w:rFonts w:ascii="微软雅黑" w:eastAsia="微软雅黑" w:hAnsi="微软雅黑" w:cs="微软雅黑" w:hint="eastAsia"/>
                <w:kern w:val="0"/>
                <w:sz w:val="24"/>
                <w:szCs w:val="24"/>
                <w:shd w:val="clear" w:color="auto" w:fill="FFFFFF"/>
              </w:rPr>
              <w:t>含施工</w:t>
            </w:r>
            <w:proofErr w:type="gramEnd"/>
            <w:r>
              <w:rPr>
                <w:rFonts w:ascii="微软雅黑" w:eastAsia="微软雅黑" w:hAnsi="微软雅黑" w:cs="微软雅黑" w:hint="eastAsia"/>
                <w:kern w:val="0"/>
                <w:sz w:val="24"/>
                <w:szCs w:val="24"/>
                <w:shd w:val="clear" w:color="auto" w:fill="FFFFFF"/>
              </w:rPr>
              <w:t>监理、试验检测、造价咨询）等；</w:t>
            </w:r>
          </w:p>
          <w:p w:rsidR="0024006A" w:rsidRDefault="00E341A7" w:rsidP="00987C77">
            <w:pPr>
              <w:tabs>
                <w:tab w:val="left" w:pos="703"/>
                <w:tab w:val="left" w:pos="1042"/>
                <w:tab w:val="center" w:pos="2082"/>
              </w:tabs>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道路桥隧养护：</w:t>
            </w:r>
            <w:r>
              <w:rPr>
                <w:rFonts w:ascii="微软雅黑" w:eastAsia="微软雅黑" w:hAnsi="微软雅黑" w:cs="微软雅黑" w:hint="eastAsia"/>
                <w:kern w:val="0"/>
                <w:sz w:val="24"/>
                <w:szCs w:val="24"/>
                <w:shd w:val="clear" w:color="auto" w:fill="FFFFFF"/>
              </w:rPr>
              <w:t>包括道路桥隧养护及管理，道路养护机械设备、养护材料、绿化及机电等相关附属设施运行与维护等；</w:t>
            </w:r>
          </w:p>
          <w:p w:rsidR="0024006A" w:rsidRDefault="00E341A7" w:rsidP="00987C77">
            <w:pPr>
              <w:tabs>
                <w:tab w:val="left" w:pos="703"/>
                <w:tab w:val="left" w:pos="1042"/>
                <w:tab w:val="center" w:pos="2082"/>
              </w:tabs>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交通运营管理：</w:t>
            </w:r>
            <w:r>
              <w:rPr>
                <w:rFonts w:ascii="微软雅黑" w:eastAsia="微软雅黑" w:hAnsi="微软雅黑" w:cs="微软雅黑" w:hint="eastAsia"/>
                <w:kern w:val="0"/>
                <w:sz w:val="24"/>
                <w:szCs w:val="24"/>
                <w:shd w:val="clear" w:color="auto" w:fill="FFFFFF"/>
              </w:rPr>
              <w:t>包括道路桥隧运营管理、运输安全和应急管理、标准定额、规范编制、科研与技术开发等。</w:t>
            </w:r>
          </w:p>
        </w:tc>
      </w:tr>
      <w:tr w:rsidR="0024006A" w:rsidTr="00987C77">
        <w:trPr>
          <w:trHeight w:hRule="exact" w:val="2155"/>
          <w:jc w:val="center"/>
        </w:trPr>
        <w:tc>
          <w:tcPr>
            <w:tcW w:w="1951" w:type="dxa"/>
            <w:vAlign w:val="center"/>
          </w:tcPr>
          <w:p w:rsidR="0024006A" w:rsidRDefault="00E341A7">
            <w:pPr>
              <w:tabs>
                <w:tab w:val="left" w:pos="703"/>
                <w:tab w:val="left" w:pos="1042"/>
                <w:tab w:val="center" w:pos="2082"/>
              </w:tabs>
              <w:adjustRightInd w:val="0"/>
              <w:snapToGrid w:val="0"/>
              <w:spacing w:line="260" w:lineRule="exact"/>
              <w:jc w:val="center"/>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港航船舶工程</w:t>
            </w:r>
          </w:p>
        </w:tc>
        <w:tc>
          <w:tcPr>
            <w:tcW w:w="6460" w:type="dxa"/>
            <w:vAlign w:val="center"/>
          </w:tcPr>
          <w:p w:rsidR="0024006A" w:rsidRDefault="00E341A7" w:rsidP="00987C77">
            <w:pPr>
              <w:tabs>
                <w:tab w:val="left" w:pos="703"/>
                <w:tab w:val="left" w:pos="1042"/>
                <w:tab w:val="center" w:pos="2082"/>
              </w:tabs>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港口航道工程：</w:t>
            </w:r>
            <w:r>
              <w:rPr>
                <w:rFonts w:ascii="微软雅黑" w:eastAsia="微软雅黑" w:hAnsi="微软雅黑" w:cs="微软雅黑" w:hint="eastAsia"/>
                <w:kern w:val="0"/>
                <w:sz w:val="24"/>
                <w:szCs w:val="24"/>
                <w:shd w:val="clear" w:color="auto" w:fill="FFFFFF"/>
              </w:rPr>
              <w:t>包括港口航道工程中的施工管理、技术管理（</w:t>
            </w:r>
            <w:proofErr w:type="gramStart"/>
            <w:r>
              <w:rPr>
                <w:rFonts w:ascii="微软雅黑" w:eastAsia="微软雅黑" w:hAnsi="微软雅黑" w:cs="微软雅黑" w:hint="eastAsia"/>
                <w:kern w:val="0"/>
                <w:sz w:val="24"/>
                <w:szCs w:val="24"/>
                <w:shd w:val="clear" w:color="auto" w:fill="FFFFFF"/>
              </w:rPr>
              <w:t>含施工</w:t>
            </w:r>
            <w:proofErr w:type="gramEnd"/>
            <w:r>
              <w:rPr>
                <w:rFonts w:ascii="微软雅黑" w:eastAsia="微软雅黑" w:hAnsi="微软雅黑" w:cs="微软雅黑" w:hint="eastAsia"/>
                <w:kern w:val="0"/>
                <w:sz w:val="24"/>
                <w:szCs w:val="24"/>
                <w:shd w:val="clear" w:color="auto" w:fill="FFFFFF"/>
              </w:rPr>
              <w:t>监理、试验检测、造价咨询等）、运营管理、安全和应急管理、标准定额、规范编制、科研与技术开发等；</w:t>
            </w:r>
          </w:p>
          <w:p w:rsidR="0024006A" w:rsidRDefault="00E341A7" w:rsidP="00987C77">
            <w:pPr>
              <w:tabs>
                <w:tab w:val="left" w:pos="703"/>
                <w:tab w:val="left" w:pos="1042"/>
                <w:tab w:val="center" w:pos="2082"/>
              </w:tabs>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船舶工程：</w:t>
            </w:r>
            <w:r>
              <w:rPr>
                <w:rFonts w:ascii="微软雅黑" w:eastAsia="微软雅黑" w:hAnsi="微软雅黑" w:cs="微软雅黑" w:hint="eastAsia"/>
                <w:kern w:val="0"/>
                <w:sz w:val="24"/>
                <w:szCs w:val="24"/>
                <w:shd w:val="clear" w:color="auto" w:fill="FFFFFF"/>
              </w:rPr>
              <w:t>包括船舶设计审图、建造维修、检验检测，轮机及辅助设备使用维修、防污染设备、电力及自动化系统（设备）、船舶及船用产品检验、船舶节能、设备维修与技术改造、质量检测、船岸通信与导航系统、科研与技术开发等。</w:t>
            </w:r>
          </w:p>
        </w:tc>
      </w:tr>
      <w:tr w:rsidR="0024006A" w:rsidTr="00987C77">
        <w:trPr>
          <w:trHeight w:hRule="exact" w:val="2155"/>
          <w:jc w:val="center"/>
        </w:trPr>
        <w:tc>
          <w:tcPr>
            <w:tcW w:w="1951" w:type="dxa"/>
            <w:vAlign w:val="center"/>
          </w:tcPr>
          <w:p w:rsidR="0024006A" w:rsidRDefault="00E341A7">
            <w:pPr>
              <w:tabs>
                <w:tab w:val="left" w:pos="703"/>
                <w:tab w:val="left" w:pos="1042"/>
                <w:tab w:val="center" w:pos="2082"/>
              </w:tabs>
              <w:adjustRightInd w:val="0"/>
              <w:snapToGrid w:val="0"/>
              <w:spacing w:line="260" w:lineRule="exact"/>
              <w:jc w:val="center"/>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航空工程</w:t>
            </w:r>
          </w:p>
        </w:tc>
        <w:tc>
          <w:tcPr>
            <w:tcW w:w="6460" w:type="dxa"/>
            <w:vAlign w:val="center"/>
          </w:tcPr>
          <w:p w:rsidR="0024006A" w:rsidRDefault="00E341A7" w:rsidP="00987C77">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民航机场工程：</w:t>
            </w:r>
            <w:r>
              <w:rPr>
                <w:rFonts w:ascii="微软雅黑" w:eastAsia="微软雅黑" w:hAnsi="微软雅黑" w:cs="微软雅黑" w:hint="eastAsia"/>
                <w:kern w:val="0"/>
                <w:sz w:val="24"/>
                <w:szCs w:val="24"/>
                <w:shd w:val="clear" w:color="auto" w:fill="FFFFFF"/>
              </w:rPr>
              <w:t>包括机场工程、通用航空、</w:t>
            </w:r>
            <w:proofErr w:type="gramStart"/>
            <w:r>
              <w:rPr>
                <w:rFonts w:ascii="微软雅黑" w:eastAsia="微软雅黑" w:hAnsi="微软雅黑" w:cs="微软雅黑" w:hint="eastAsia"/>
                <w:kern w:val="0"/>
                <w:sz w:val="24"/>
                <w:szCs w:val="24"/>
                <w:shd w:val="clear" w:color="auto" w:fill="FFFFFF"/>
              </w:rPr>
              <w:t>低空经济</w:t>
            </w:r>
            <w:proofErr w:type="gramEnd"/>
            <w:r>
              <w:rPr>
                <w:rFonts w:ascii="微软雅黑" w:eastAsia="微软雅黑" w:hAnsi="微软雅黑" w:cs="微软雅黑" w:hint="eastAsia"/>
                <w:kern w:val="0"/>
                <w:sz w:val="24"/>
                <w:szCs w:val="24"/>
                <w:shd w:val="clear" w:color="auto" w:fill="FFFFFF"/>
              </w:rPr>
              <w:t>等专业的规划咨询、勘察设计、建设管理、运营管理、民航安全、科研与技术开发，专用设施设备研发、应用与运行维护等；</w:t>
            </w:r>
          </w:p>
          <w:p w:rsidR="0024006A" w:rsidRDefault="00E341A7" w:rsidP="00987C77">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航空机械维修：</w:t>
            </w:r>
            <w:r>
              <w:rPr>
                <w:rFonts w:ascii="微软雅黑" w:eastAsia="微软雅黑" w:hAnsi="微软雅黑" w:cs="微软雅黑" w:hint="eastAsia"/>
                <w:kern w:val="0"/>
                <w:sz w:val="24"/>
                <w:szCs w:val="24"/>
                <w:shd w:val="clear" w:color="auto" w:fill="FFFFFF"/>
              </w:rPr>
              <w:t>包括民用航空器维修与适航、初始及持续适航管理、科研与技术开发等。</w:t>
            </w:r>
          </w:p>
        </w:tc>
      </w:tr>
      <w:tr w:rsidR="0024006A" w:rsidTr="00987C77">
        <w:trPr>
          <w:trHeight w:hRule="exact" w:val="2155"/>
          <w:jc w:val="center"/>
        </w:trPr>
        <w:tc>
          <w:tcPr>
            <w:tcW w:w="1951" w:type="dxa"/>
            <w:vAlign w:val="center"/>
          </w:tcPr>
          <w:p w:rsidR="0024006A" w:rsidRDefault="00E341A7">
            <w:pPr>
              <w:spacing w:line="260" w:lineRule="exact"/>
              <w:jc w:val="center"/>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轨道(铁路)工程</w:t>
            </w:r>
          </w:p>
        </w:tc>
        <w:tc>
          <w:tcPr>
            <w:tcW w:w="6460" w:type="dxa"/>
            <w:vAlign w:val="center"/>
          </w:tcPr>
          <w:p w:rsidR="0024006A" w:rsidRDefault="00E341A7" w:rsidP="00987C77">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轨道（铁路）工程：</w:t>
            </w:r>
            <w:r>
              <w:rPr>
                <w:rFonts w:ascii="微软雅黑" w:eastAsia="微软雅黑" w:hAnsi="微软雅黑" w:cs="微软雅黑" w:hint="eastAsia"/>
                <w:kern w:val="0"/>
                <w:sz w:val="24"/>
                <w:szCs w:val="24"/>
                <w:shd w:val="clear" w:color="auto" w:fill="FFFFFF"/>
              </w:rPr>
              <w:t>包括轨道（铁路）土建、计划、工程管理、机电管理、线路维护等；</w:t>
            </w:r>
          </w:p>
          <w:p w:rsidR="0024006A" w:rsidRDefault="00E341A7" w:rsidP="00987C77">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轨道（铁路）设施设备：</w:t>
            </w:r>
            <w:r>
              <w:rPr>
                <w:rFonts w:ascii="微软雅黑" w:eastAsia="微软雅黑" w:hAnsi="微软雅黑" w:cs="微软雅黑" w:hint="eastAsia"/>
                <w:kern w:val="0"/>
                <w:sz w:val="24"/>
                <w:szCs w:val="24"/>
                <w:shd w:val="clear" w:color="auto" w:fill="FFFFFF"/>
              </w:rPr>
              <w:t>包括轨道（铁路）车辆、通信、信号、供电、综合监控、火灾报警、BAS、机电设备监控、自动售检票等专业运维、研发设计生产等；</w:t>
            </w:r>
          </w:p>
          <w:p w:rsidR="0024006A" w:rsidRDefault="00E341A7" w:rsidP="00987C77">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轨道（铁路）运营技术管理：</w:t>
            </w:r>
            <w:r>
              <w:rPr>
                <w:rFonts w:ascii="微软雅黑" w:eastAsia="微软雅黑" w:hAnsi="微软雅黑" w:cs="微软雅黑" w:hint="eastAsia"/>
                <w:kern w:val="0"/>
                <w:sz w:val="24"/>
                <w:szCs w:val="24"/>
                <w:shd w:val="clear" w:color="auto" w:fill="FFFFFF"/>
              </w:rPr>
              <w:t>包括轨道交通行车、客运管理、安全管理等。</w:t>
            </w:r>
          </w:p>
        </w:tc>
      </w:tr>
      <w:tr w:rsidR="0024006A" w:rsidTr="00987C77">
        <w:trPr>
          <w:trHeight w:hRule="exact" w:val="2155"/>
          <w:jc w:val="center"/>
        </w:trPr>
        <w:tc>
          <w:tcPr>
            <w:tcW w:w="1951" w:type="dxa"/>
            <w:vAlign w:val="center"/>
          </w:tcPr>
          <w:p w:rsidR="0024006A" w:rsidRDefault="00E341A7">
            <w:pPr>
              <w:spacing w:line="260" w:lineRule="exact"/>
              <w:jc w:val="center"/>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智能交通</w:t>
            </w:r>
          </w:p>
        </w:tc>
        <w:tc>
          <w:tcPr>
            <w:tcW w:w="6460" w:type="dxa"/>
            <w:vAlign w:val="center"/>
          </w:tcPr>
          <w:p w:rsidR="0024006A" w:rsidRDefault="00E341A7" w:rsidP="00987C77">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智能交通：</w:t>
            </w:r>
            <w:r>
              <w:rPr>
                <w:rFonts w:ascii="微软雅黑" w:eastAsia="微软雅黑" w:hAnsi="微软雅黑" w:cs="微软雅黑" w:hint="eastAsia"/>
                <w:kern w:val="0"/>
                <w:sz w:val="24"/>
                <w:szCs w:val="24"/>
                <w:shd w:val="clear" w:color="auto" w:fill="FFFFFF"/>
              </w:rPr>
              <w:t>包括智能交通规划设计、建设、车路协同、智慧交通服务、智能交通管控、网络信息安全等科研、开发、应用与运行维护等；</w:t>
            </w:r>
          </w:p>
          <w:p w:rsidR="0024006A" w:rsidRDefault="00E341A7" w:rsidP="00987C77">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绿色交通：</w:t>
            </w:r>
            <w:r>
              <w:rPr>
                <w:rFonts w:ascii="微软雅黑" w:eastAsia="微软雅黑" w:hAnsi="微软雅黑" w:cs="微软雅黑" w:hint="eastAsia"/>
                <w:kern w:val="0"/>
                <w:sz w:val="24"/>
                <w:szCs w:val="24"/>
                <w:shd w:val="clear" w:color="auto" w:fill="FFFFFF"/>
              </w:rPr>
              <w:t>包括交通节能减排等；</w:t>
            </w:r>
          </w:p>
          <w:p w:rsidR="0024006A" w:rsidRDefault="00E341A7" w:rsidP="00987C77">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快递工程技术：</w:t>
            </w:r>
            <w:r>
              <w:rPr>
                <w:rFonts w:ascii="微软雅黑" w:eastAsia="微软雅黑" w:hAnsi="微软雅黑" w:cs="微软雅黑" w:hint="eastAsia"/>
                <w:kern w:val="0"/>
                <w:sz w:val="24"/>
                <w:szCs w:val="24"/>
                <w:shd w:val="clear" w:color="auto" w:fill="FFFFFF"/>
              </w:rPr>
              <w:t>包括快递网络工程、快递设备工程、快递信息工程等；</w:t>
            </w:r>
          </w:p>
        </w:tc>
      </w:tr>
      <w:tr w:rsidR="0024006A" w:rsidTr="00987C77">
        <w:trPr>
          <w:trHeight w:hRule="exact" w:val="2155"/>
          <w:jc w:val="center"/>
        </w:trPr>
        <w:tc>
          <w:tcPr>
            <w:tcW w:w="1951" w:type="dxa"/>
            <w:vAlign w:val="center"/>
          </w:tcPr>
          <w:p w:rsidR="0024006A" w:rsidRDefault="00E341A7">
            <w:pPr>
              <w:spacing w:line="260" w:lineRule="exact"/>
              <w:jc w:val="center"/>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综合交通</w:t>
            </w:r>
          </w:p>
        </w:tc>
        <w:tc>
          <w:tcPr>
            <w:tcW w:w="6460" w:type="dxa"/>
            <w:vAlign w:val="center"/>
          </w:tcPr>
          <w:p w:rsidR="0024006A" w:rsidRDefault="00E341A7" w:rsidP="00987C77">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交通规划设计：</w:t>
            </w:r>
            <w:r>
              <w:rPr>
                <w:rFonts w:ascii="微软雅黑" w:eastAsia="微软雅黑" w:hAnsi="微软雅黑" w:cs="微软雅黑" w:hint="eastAsia"/>
                <w:kern w:val="0"/>
                <w:sz w:val="24"/>
                <w:szCs w:val="24"/>
                <w:shd w:val="clear" w:color="auto" w:fill="FFFFFF"/>
              </w:rPr>
              <w:t>包括道路、桥梁隧道、场站枢纽、公交、港口航道、轨道（铁路）等领域及两种以上交通方式的规划、勘测设计、线路设计、技术咨询等；</w:t>
            </w:r>
          </w:p>
          <w:p w:rsidR="0024006A" w:rsidRDefault="00E341A7" w:rsidP="00987C77">
            <w:pPr>
              <w:adjustRightInd w:val="0"/>
              <w:snapToGrid w:val="0"/>
              <w:spacing w:line="300" w:lineRule="exac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b/>
                <w:bCs/>
                <w:kern w:val="0"/>
                <w:sz w:val="24"/>
                <w:szCs w:val="24"/>
                <w:shd w:val="clear" w:color="auto" w:fill="FFFFFF"/>
              </w:rPr>
              <w:t>综合交通工程：</w:t>
            </w:r>
            <w:r>
              <w:rPr>
                <w:rFonts w:ascii="微软雅黑" w:eastAsia="微软雅黑" w:hAnsi="微软雅黑" w:cs="微软雅黑" w:hint="eastAsia"/>
                <w:kern w:val="0"/>
                <w:sz w:val="24"/>
                <w:szCs w:val="24"/>
                <w:shd w:val="clear" w:color="auto" w:fill="FFFFFF"/>
              </w:rPr>
              <w:t>包括涉及公路、铁路、水运、航空等两种以上交通方式的建设管理、运营养护等。</w:t>
            </w:r>
          </w:p>
        </w:tc>
      </w:tr>
    </w:tbl>
    <w:p w:rsidR="002210FE" w:rsidRDefault="00E341A7" w:rsidP="00987C77">
      <w:pPr>
        <w:pStyle w:val="a6"/>
        <w:shd w:val="clear" w:color="auto" w:fill="FFFFFF"/>
        <w:spacing w:line="500" w:lineRule="exact"/>
        <w:ind w:leftChars="228" w:left="479"/>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lastRenderedPageBreak/>
        <w:t>三、申报条件和要求</w:t>
      </w:r>
    </w:p>
    <w:p w:rsidR="0024006A" w:rsidRDefault="00E341A7" w:rsidP="00987C77">
      <w:pPr>
        <w:pStyle w:val="a6"/>
        <w:shd w:val="clear" w:color="auto" w:fill="FFFFFF"/>
        <w:spacing w:line="500" w:lineRule="exact"/>
        <w:ind w:leftChars="228" w:left="479"/>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（一）基本条件</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遵守宪法和国家法律、法规，恪守职业道德，具有良好的职业操守和从业行为。无不良诚信记录，无尚在有效期内的行政处罚。</w:t>
      </w:r>
    </w:p>
    <w:p w:rsidR="0024006A" w:rsidRDefault="00E341A7" w:rsidP="00987C77">
      <w:pPr>
        <w:pStyle w:val="a6"/>
        <w:shd w:val="clear" w:color="auto" w:fill="FFFFFF"/>
        <w:spacing w:line="500" w:lineRule="exact"/>
        <w:ind w:firstLine="480"/>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（二）岗位条件</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cs="Helvetica" w:hint="eastAsia"/>
        </w:rPr>
        <w:t>1、</w:t>
      </w:r>
      <w:r>
        <w:rPr>
          <w:rFonts w:ascii="微软雅黑" w:eastAsia="微软雅黑" w:hAnsi="微软雅黑" w:hint="eastAsia"/>
        </w:rPr>
        <w:t>在本市企事业单位和社会组织相应专业技术岗位上工作的在职专业技术人员，至当年度申报截止</w:t>
      </w:r>
      <w:proofErr w:type="gramStart"/>
      <w:r>
        <w:rPr>
          <w:rFonts w:ascii="微软雅黑" w:eastAsia="微软雅黑" w:hAnsi="微软雅黑" w:hint="eastAsia"/>
        </w:rPr>
        <w:t>日符合</w:t>
      </w:r>
      <w:proofErr w:type="gramEnd"/>
      <w:r>
        <w:rPr>
          <w:rFonts w:ascii="微软雅黑" w:eastAsia="微软雅黑" w:hAnsi="微软雅黑" w:hint="eastAsia"/>
        </w:rPr>
        <w:t>以下条件之一的，可以在本市申报职称：</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（1）具有本市户籍；</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（2）持有有效期内的《上海市居住证》；</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（3）近2年内在本市累计缴纳社会保险满12个月。</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2、事业单位申报人应根据本单位专业技术岗位设置情况实行缺额推荐申报，在专业技术职务申报表的“所在单位核实意见”栏中填写具体缺额情况，并由主管部门盖章（区属事业单位岗位缺额情况由区</w:t>
      </w:r>
      <w:proofErr w:type="gramStart"/>
      <w:r>
        <w:rPr>
          <w:rFonts w:ascii="微软雅黑" w:eastAsia="微软雅黑" w:hAnsi="微软雅黑" w:hint="eastAsia"/>
        </w:rPr>
        <w:t>人社部门</w:t>
      </w:r>
      <w:proofErr w:type="gramEnd"/>
      <w:r>
        <w:rPr>
          <w:rFonts w:ascii="微软雅黑" w:eastAsia="微软雅黑" w:hAnsi="微软雅黑" w:hint="eastAsia"/>
        </w:rPr>
        <w:t>盖章）。</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3、以下情况不在申报范围之内：</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（1）当年度已达到法定退休年龄或已办理退休手续人员（按国家规定办理延长退休手续者除外）；</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（2）上一年度未通过评审人员（本年度有突出业绩和重大贡献者除外）。</w:t>
      </w:r>
    </w:p>
    <w:p w:rsidR="0024006A" w:rsidRDefault="00E341A7" w:rsidP="00987C77">
      <w:pPr>
        <w:pStyle w:val="a6"/>
        <w:shd w:val="clear" w:color="auto" w:fill="FFFFFF"/>
        <w:spacing w:line="500" w:lineRule="exact"/>
        <w:ind w:firstLine="480"/>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（三）学历、资历要求</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1、</w:t>
      </w:r>
      <w:r>
        <w:rPr>
          <w:rFonts w:ascii="微软雅黑" w:eastAsia="微软雅黑" w:hAnsi="微软雅黑" w:hint="eastAsia"/>
        </w:rPr>
        <w:t>具备</w:t>
      </w:r>
      <w:r>
        <w:rPr>
          <w:rFonts w:ascii="微软雅黑" w:eastAsia="微软雅黑" w:hAnsi="微软雅黑" w:cs="微软雅黑" w:hint="eastAsia"/>
          <w:shd w:val="clear" w:color="auto" w:fill="FFFFFF"/>
        </w:rPr>
        <w:t>理工类相关专业博士学位，聘任工程师职务满2年以上。</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2、</w:t>
      </w:r>
      <w:r>
        <w:rPr>
          <w:rFonts w:ascii="微软雅黑" w:eastAsia="微软雅黑" w:hAnsi="微软雅黑" w:hint="eastAsia"/>
        </w:rPr>
        <w:t>具备</w:t>
      </w:r>
      <w:r>
        <w:rPr>
          <w:rFonts w:ascii="微软雅黑" w:eastAsia="微软雅黑" w:hAnsi="微软雅黑" w:cs="微软雅黑" w:hint="eastAsia"/>
          <w:shd w:val="clear" w:color="auto" w:fill="FFFFFF"/>
        </w:rPr>
        <w:t>理工类相关专业硕士研究生学历，聘任工程师职务满5年以上。</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lastRenderedPageBreak/>
        <w:t>3、</w:t>
      </w:r>
      <w:r>
        <w:rPr>
          <w:rFonts w:ascii="微软雅黑" w:eastAsia="微软雅黑" w:hAnsi="微软雅黑" w:hint="eastAsia"/>
        </w:rPr>
        <w:t>具备</w:t>
      </w:r>
      <w:r>
        <w:rPr>
          <w:rFonts w:ascii="微软雅黑" w:eastAsia="微软雅黑" w:hAnsi="微软雅黑" w:cs="微软雅黑" w:hint="eastAsia"/>
          <w:shd w:val="clear" w:color="auto" w:fill="FFFFFF"/>
        </w:rPr>
        <w:t>理工类相关专业大学本科学历，取得工程师</w:t>
      </w:r>
      <w:r>
        <w:rPr>
          <w:rFonts w:ascii="微软雅黑" w:eastAsia="微软雅黑" w:hAnsi="微软雅黑" w:cs="Helvetica" w:hint="eastAsia"/>
        </w:rPr>
        <w:t>职称</w:t>
      </w:r>
      <w:r>
        <w:rPr>
          <w:rFonts w:ascii="微软雅黑" w:eastAsia="微软雅黑" w:hAnsi="微软雅黑" w:cs="微软雅黑" w:hint="eastAsia"/>
          <w:shd w:val="clear" w:color="auto" w:fill="FFFFFF"/>
        </w:rPr>
        <w:t>并聘任工程师职务满5年以上。</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4、非理工类专业大学本科（含成人教育本科）学历，须具备理工类相关专业大学专科学历，取得工程师</w:t>
      </w:r>
      <w:r>
        <w:rPr>
          <w:rFonts w:ascii="微软雅黑" w:eastAsia="微软雅黑" w:hAnsi="微软雅黑" w:cs="Helvetica" w:hint="eastAsia"/>
        </w:rPr>
        <w:t>职称</w:t>
      </w:r>
      <w:r>
        <w:rPr>
          <w:rFonts w:ascii="微软雅黑" w:eastAsia="微软雅黑" w:hAnsi="微软雅黑" w:cs="微软雅黑" w:hint="eastAsia"/>
          <w:shd w:val="clear" w:color="auto" w:fill="FFFFFF"/>
        </w:rPr>
        <w:t>并聘任工程师职务满7年以上。</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hint="eastAsia"/>
        </w:rPr>
        <w:t>5、对于先</w:t>
      </w:r>
      <w:r>
        <w:rPr>
          <w:rFonts w:ascii="微软雅黑" w:eastAsia="微软雅黑" w:hAnsi="微软雅黑" w:cs="Helvetica" w:hint="eastAsia"/>
        </w:rPr>
        <w:t>评工程师，后通过成人教育取得符合申报高级职称规定学历的工程技术人员申报高级工程师职称，其取得学历后的资历不少于一年。</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6、对从高技能岗位转到专业技术岗位的人员，</w:t>
      </w:r>
      <w:proofErr w:type="gramStart"/>
      <w:r>
        <w:rPr>
          <w:rFonts w:ascii="微软雅黑" w:eastAsia="微软雅黑" w:hAnsi="微软雅黑" w:hint="eastAsia"/>
        </w:rPr>
        <w:t>按沪人社专</w:t>
      </w:r>
      <w:proofErr w:type="gramEnd"/>
      <w:r>
        <w:rPr>
          <w:rFonts w:ascii="微软雅黑" w:eastAsia="微软雅黑" w:hAnsi="微软雅黑" w:hint="eastAsia"/>
        </w:rPr>
        <w:t>〔2021〕312号文件规定执行。</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7、任职资历截至2024年6月30日（自按规定担任工程师职务起算）。</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8、非就业状态、在行政管理或工勤等岗位工作的经历不能作为专业技术工作经历。在计算时，因专业技术岗位变动、待岗待聘、长病假、参加全日制教育等不在本专业技术岗位工作的时间需相应扣除。</w:t>
      </w:r>
    </w:p>
    <w:p w:rsidR="0024006A" w:rsidRDefault="00E341A7" w:rsidP="00987C77">
      <w:pPr>
        <w:pStyle w:val="a6"/>
        <w:shd w:val="clear" w:color="auto" w:fill="FFFFFF"/>
        <w:spacing w:line="500" w:lineRule="exact"/>
        <w:ind w:firstLine="480"/>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（四）论文论著/技术总结要求</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提交在工程师任职期间撰写的与本职工作密切相关、具有较高学术水平的工程技术专业论文，或技术总结，或著作，应具备下列条件之一：</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1、独立或作为第一作者（合作撰写论文不得超过3人）撰写专业论文两篇及以上，其中至少有一篇在行业内认可的专业刊物上公开发表。确定一篇为主送论文，主送论文须独立撰写且不少于3000字。同时，提交论文应注意以下要求：</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（1）若报送以外文发表的论文，需同时提供中文译稿，且审核时以中文内容为准；</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（2）提交公开发表的论文，申报人员应在材料申报截止日前提供正式出版刊物。论文录用证明、报刊及电子论文等不作为申报依据。</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lastRenderedPageBreak/>
        <w:t>2、结合本人主持</w:t>
      </w:r>
      <w:proofErr w:type="gramStart"/>
      <w:r>
        <w:rPr>
          <w:rFonts w:ascii="微软雅黑" w:eastAsia="微软雅黑" w:hAnsi="微软雅黑" w:hint="eastAsia"/>
        </w:rPr>
        <w:t>或为主</w:t>
      </w:r>
      <w:proofErr w:type="gramEnd"/>
      <w:r>
        <w:rPr>
          <w:rFonts w:ascii="微软雅黑" w:eastAsia="微软雅黑" w:hAnsi="微软雅黑" w:hint="eastAsia"/>
        </w:rPr>
        <w:t>参与的科研项目、生产项目或工程项目的技术工作，独立撰写技术工作总结两篇及以上，每篇不少于3000字，并确定其中一篇为主送。同时，提交技术工作总结应注意以下要求：</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（1）技术工作总结应阐明项目水平，并写明本人在项目中所承担的岗位职责、专业技术能力、创造性的作用贡献以及解决的技术难点与难题；</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（2）技术工作总结须由单位审核并出具申报人独立撰写的证明，为确保申报人参与项目的真实性，须同时提供申报人主持</w:t>
      </w:r>
      <w:proofErr w:type="gramStart"/>
      <w:r>
        <w:rPr>
          <w:rFonts w:ascii="微软雅黑" w:eastAsia="微软雅黑" w:hAnsi="微软雅黑" w:hint="eastAsia"/>
        </w:rPr>
        <w:t>或为主</w:t>
      </w:r>
      <w:proofErr w:type="gramEnd"/>
      <w:r>
        <w:rPr>
          <w:rFonts w:ascii="微软雅黑" w:eastAsia="微软雅黑" w:hAnsi="微软雅黑" w:hint="eastAsia"/>
        </w:rPr>
        <w:t>参与的项目立项、结项、验收、鉴定等相关材料。</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3、作为主要作者（前3名）撰写并正式出版的学术论著（不含编著、译著、教材、标准；有ISBN号），其中本人撰写不少于四万字。</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4、学历学位论文、项目（工程）设计说明书、产品说明书，可行性研究、立项申请、结题报告、项目技术报告、测试报告，产品标准，专利申请报告等均不得作为职称评审送审文章报送。</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5、发表文章的刊物应在国家新闻出版署备案可查ISSN号或CN号，并能通过“万方数据资源系统”、“清华同方中国知网”、“重庆维普中文科技期刊数据库”等主流数据库进行论文信息的检索，不含增刊、特刊、专刊、专辑、论文集。</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6、评委会将对申报人所提交的文章进行重合度检测，经查实存在学术造假行为的，实行“一票否决”。</w:t>
      </w:r>
    </w:p>
    <w:p w:rsidR="0024006A" w:rsidRDefault="00E341A7" w:rsidP="00987C77">
      <w:pPr>
        <w:pStyle w:val="a6"/>
        <w:shd w:val="clear" w:color="auto" w:fill="FFFFFF"/>
        <w:spacing w:line="500" w:lineRule="exact"/>
        <w:ind w:firstLine="480"/>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（五）继续教育要求</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按照国家和本市相关文件要求，2024年度申报本评委会职称评审需累计完成职称继续教育培训课程不少于180学时。具体包括：</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lastRenderedPageBreak/>
        <w:t>1、</w:t>
      </w:r>
      <w:proofErr w:type="gramStart"/>
      <w:r>
        <w:rPr>
          <w:rFonts w:ascii="微软雅黑" w:eastAsia="微软雅黑" w:hAnsi="微软雅黑" w:cs="Helvetica" w:hint="eastAsia"/>
        </w:rPr>
        <w:t>公需科目</w:t>
      </w:r>
      <w:proofErr w:type="gramEnd"/>
      <w:r>
        <w:rPr>
          <w:rFonts w:ascii="微软雅黑" w:eastAsia="微软雅黑" w:hAnsi="微软雅黑" w:cs="Helvetica" w:hint="eastAsia"/>
        </w:rPr>
        <w:t>。需完成必修课程不少于45学时（其中面授/直播课程不少于30学时），累计完成不少于90学时。</w:t>
      </w:r>
      <w:proofErr w:type="gramStart"/>
      <w:r>
        <w:rPr>
          <w:rFonts w:ascii="微软雅黑" w:eastAsia="微软雅黑" w:hAnsi="微软雅黑" w:cs="Helvetica" w:hint="eastAsia"/>
        </w:rPr>
        <w:t>各公需科目</w:t>
      </w:r>
      <w:proofErr w:type="gramEnd"/>
      <w:r>
        <w:rPr>
          <w:rFonts w:ascii="微软雅黑" w:eastAsia="微软雅黑" w:hAnsi="微软雅黑" w:cs="Helvetica" w:hint="eastAsia"/>
        </w:rPr>
        <w:t>培训课程安排和报名事宜，请登录“上海市专业技术人员继续教育网”（www.sacee.org.cn）查询《2024年上海市专业技术人员继续教育公需科目培训实施计划》。</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2、专业科目。需</w:t>
      </w:r>
      <w:r>
        <w:rPr>
          <w:rFonts w:ascii="微软雅黑" w:eastAsia="微软雅黑" w:hAnsi="微软雅黑" w:cs="Helvetica" w:hint="eastAsia"/>
        </w:rPr>
        <w:t>累计完成不少于90学时，其中当年度课程不少于40学时（包含直播课程12学时及录播课程28学时）</w:t>
      </w:r>
      <w:r>
        <w:rPr>
          <w:rFonts w:ascii="微软雅黑" w:eastAsia="微软雅黑" w:hAnsi="微软雅黑" w:hint="eastAsia"/>
        </w:rPr>
        <w:t>。具体课程安排和报名事宜，请搜索并关注</w:t>
      </w:r>
      <w:proofErr w:type="gramStart"/>
      <w:r>
        <w:rPr>
          <w:rFonts w:ascii="微软雅黑" w:eastAsia="微软雅黑" w:hAnsi="微软雅黑" w:hint="eastAsia"/>
        </w:rPr>
        <w:t>微信公众号</w:t>
      </w:r>
      <w:proofErr w:type="gramEnd"/>
      <w:r>
        <w:rPr>
          <w:rFonts w:ascii="微软雅黑" w:eastAsia="微软雅黑" w:hAnsi="微软雅黑" w:hint="eastAsia"/>
        </w:rPr>
        <w:t>“上海交通微培训”查询。</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hint="eastAsia"/>
        </w:rPr>
        <w:t>3、</w:t>
      </w:r>
      <w:r>
        <w:rPr>
          <w:rFonts w:ascii="微软雅黑" w:eastAsia="微软雅黑" w:hAnsi="微软雅黑" w:cs="Helvetica" w:hint="eastAsia"/>
        </w:rPr>
        <w:t>2019年7月1日以后取得</w:t>
      </w:r>
      <w:proofErr w:type="gramStart"/>
      <w:r>
        <w:rPr>
          <w:rFonts w:ascii="微软雅黑" w:eastAsia="微软雅黑" w:hAnsi="微软雅黑" w:cs="Helvetica" w:hint="eastAsia"/>
        </w:rPr>
        <w:t>的公需科目</w:t>
      </w:r>
      <w:proofErr w:type="gramEnd"/>
      <w:r>
        <w:rPr>
          <w:rFonts w:ascii="微软雅黑" w:eastAsia="微软雅黑" w:hAnsi="微软雅黑" w:cs="Helvetica" w:hint="eastAsia"/>
        </w:rPr>
        <w:t>和专业科目学时均为有效期内学时。</w:t>
      </w:r>
    </w:p>
    <w:p w:rsidR="00987C77" w:rsidRDefault="00E341A7" w:rsidP="00987C77">
      <w:pPr>
        <w:pStyle w:val="a6"/>
        <w:shd w:val="clear" w:color="auto" w:fill="FFFFFF"/>
        <w:spacing w:line="500" w:lineRule="exact"/>
        <w:ind w:firstLine="480"/>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（六）工作业绩要求</w:t>
      </w:r>
    </w:p>
    <w:p w:rsidR="0024006A" w:rsidRPr="00987C77" w:rsidRDefault="00E341A7" w:rsidP="00987C77">
      <w:pPr>
        <w:pStyle w:val="a6"/>
        <w:shd w:val="clear" w:color="auto" w:fill="FFFFFF"/>
        <w:spacing w:line="500" w:lineRule="exact"/>
        <w:ind w:firstLine="480"/>
        <w:rPr>
          <w:rFonts w:ascii="微软雅黑" w:eastAsia="微软雅黑" w:hAnsi="微软雅黑" w:cs="微软雅黑"/>
          <w:b/>
          <w:shd w:val="clear" w:color="auto" w:fill="FFFFFF"/>
        </w:rPr>
      </w:pPr>
      <w:r>
        <w:rPr>
          <w:rFonts w:ascii="微软雅黑" w:eastAsia="微软雅黑" w:hAnsi="微软雅黑" w:hint="eastAsia"/>
        </w:rPr>
        <w:t>聘任工程师职称后，在从事的工程专业领域中应至少取得以下1项成果：</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1、作为项目主要成员，编制（修订）国家级、省级、地方行业技术标准、技术规范、技术规程、技术细则、工法、定额、重要文件等，均已颁布实施。或主持（组织）编写本专业相关著作、教材（本人撰写部分不少于2万字）。</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2、作为项目主要成员，获得省级以上科技成果奖及相当奖励项目；或获得省级以上社会成果类、优质工程类奖项；或获得市级以上表彰；或获得市级以上专业技术带头人、市级以上高层次人才称号。</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3、作为项目主要成员，完成交通工程项目的规划、勘察、设计、造价、监理、论证、评估、试验、检测、技术咨询、维修养护、工艺布局、技术改造、设备应用、生产调度、组织设计、应急预案等相关工作，达到标准要求且通过评审、验收，未发生安全生产责任事故，形成相关专业性或体系性文件。或完成交通行业科技项目研究，或主持新技术、新材料、新工艺等的推广应用研究，均已通过上级业务主管部门验收、评价，经济效益显著。</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lastRenderedPageBreak/>
        <w:t>4、作为主要完成人，获得本专业国家专利或软件著作权2项以上；或作为主要发明人，获得本专业具有较高经济和社会效益的发明专利1项。</w:t>
      </w:r>
    </w:p>
    <w:p w:rsidR="0024006A" w:rsidRDefault="00E341A7" w:rsidP="00987C77">
      <w:pPr>
        <w:pStyle w:val="a6"/>
        <w:shd w:val="clear" w:color="auto" w:fill="FFFFFF"/>
        <w:spacing w:line="500" w:lineRule="exact"/>
        <w:ind w:firstLine="480"/>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（七）专业能力要求</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要获得高级工程师职称，应具备下列条件之一：</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1、生产、技术部门</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（1）具有解决在生产过程或综合技术管理中本专业领域</w:t>
      </w:r>
      <w:r>
        <w:rPr>
          <w:rFonts w:ascii="微软雅黑" w:eastAsia="微软雅黑" w:hAnsi="微软雅黑" w:cs="微软雅黑" w:hint="eastAsia"/>
          <w:iCs/>
          <w:shd w:val="clear" w:color="auto" w:fill="FFFFFF"/>
        </w:rPr>
        <w:t>关键</w:t>
      </w:r>
      <w:r>
        <w:rPr>
          <w:rFonts w:ascii="微软雅黑" w:eastAsia="微软雅黑" w:hAnsi="微软雅黑" w:cs="微软雅黑" w:hint="eastAsia"/>
          <w:shd w:val="clear" w:color="auto" w:fill="FFFFFF"/>
        </w:rPr>
        <w:t>技术问题的能力；</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（2）有系统广博的专业基础理论知识和专业技术知识，掌握本专业国内外现状和现代管理的发展趋势；</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（3）有丰富的生产、技术管理工作实践经验，在生产、技术管理工作中有显著成绩和社会、经济效益；</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（4）能够指导工程师的工作和学习。</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shd w:val="clear" w:color="auto" w:fill="FFFFFF"/>
        </w:rPr>
        <w:t>2</w:t>
      </w:r>
      <w:r>
        <w:rPr>
          <w:rFonts w:ascii="微软雅黑" w:eastAsia="微软雅黑" w:hAnsi="微软雅黑" w:cs="微软雅黑" w:hint="eastAsia"/>
          <w:shd w:val="clear" w:color="auto" w:fill="FFFFFF"/>
        </w:rPr>
        <w:t>、研究、设计部门</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（1）具有独立承担重要研究课题或有主持和组织重大工程项目设计的能力，能解决本专业领域的关键性技术问题；</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（2）有系统坚实的专业基础理论知识和专业技术知识，掌握本专业领域国内外现状和发展趋势；</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（3）有丰富的工程技术研究、设计实践经验，取得过具有实用价值或显著社会经济效益的研究、设计成果，或发表过有较高水平的技术著作、论文；</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（4）能够指导工程师或研究生的工作和学习。</w:t>
      </w:r>
    </w:p>
    <w:p w:rsidR="0024006A" w:rsidRDefault="00E341A7" w:rsidP="00987C77">
      <w:pPr>
        <w:pStyle w:val="a6"/>
        <w:shd w:val="clear" w:color="auto" w:fill="FFFFFF"/>
        <w:spacing w:line="500" w:lineRule="exact"/>
        <w:ind w:firstLine="480"/>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lastRenderedPageBreak/>
        <w:t>（八）破格条件</w:t>
      </w:r>
    </w:p>
    <w:p w:rsidR="0024006A" w:rsidRDefault="00E341A7" w:rsidP="00987C77">
      <w:pPr>
        <w:pStyle w:val="a6"/>
        <w:shd w:val="clear" w:color="auto" w:fill="FFFFFF"/>
        <w:spacing w:line="500" w:lineRule="exact"/>
        <w:ind w:firstLine="480"/>
        <w:rPr>
          <w:rFonts w:ascii="微软雅黑" w:eastAsia="微软雅黑" w:hAnsi="微软雅黑" w:cs="微软雅黑"/>
          <w:shd w:val="clear" w:color="auto" w:fill="FFFFFF"/>
        </w:rPr>
      </w:pPr>
      <w:r>
        <w:rPr>
          <w:rFonts w:ascii="微软雅黑" w:eastAsia="微软雅黑" w:hAnsi="微软雅黑" w:hint="eastAsia"/>
        </w:rPr>
        <w:t>对于海外留学高层次人才、民营企业高层次人才，以及</w:t>
      </w:r>
      <w:r>
        <w:rPr>
          <w:rFonts w:ascii="微软雅黑" w:eastAsia="微软雅黑" w:hAnsi="微软雅黑" w:cs="微软雅黑" w:hint="eastAsia"/>
          <w:shd w:val="clear" w:color="auto" w:fill="FFFFFF"/>
        </w:rPr>
        <w:t>少数确有真才实学、创新业绩突出的优秀中青年专业技术人才，可由所在单位考核申请，行业主管部门、专业学会（协会）、或者两名以上正高级职称同行专家推荐，</w:t>
      </w:r>
      <w:r>
        <w:rPr>
          <w:rFonts w:ascii="微软雅黑" w:eastAsia="微软雅黑" w:hAnsi="微软雅黑" w:hint="eastAsia"/>
        </w:rPr>
        <w:t>向市人才服务中心所属金融、航运、</w:t>
      </w:r>
      <w:proofErr w:type="gramStart"/>
      <w:r>
        <w:rPr>
          <w:rFonts w:ascii="微软雅黑" w:eastAsia="微软雅黑" w:hAnsi="微软雅黑" w:hint="eastAsia"/>
        </w:rPr>
        <w:t>科创和</w:t>
      </w:r>
      <w:proofErr w:type="gramEnd"/>
      <w:r>
        <w:rPr>
          <w:rFonts w:ascii="微软雅黑" w:eastAsia="微软雅黑" w:hAnsi="微软雅黑" w:hint="eastAsia"/>
        </w:rPr>
        <w:t>高新技术分中心（附件1）申请，通过“直通车”或“绿色通道”进行申报。</w:t>
      </w:r>
    </w:p>
    <w:p w:rsidR="0024006A" w:rsidRDefault="00E341A7" w:rsidP="00987C77">
      <w:pPr>
        <w:pStyle w:val="a6"/>
        <w:shd w:val="clear" w:color="auto" w:fill="FFFFFF"/>
        <w:spacing w:line="500" w:lineRule="exact"/>
        <w:ind w:firstLine="480"/>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（九）其他事项</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1、为促进职称与专业技术类职业资格衔接，对符合沪</w:t>
      </w:r>
      <w:proofErr w:type="gramStart"/>
      <w:r>
        <w:rPr>
          <w:rFonts w:ascii="微软雅黑" w:eastAsia="微软雅黑" w:hAnsi="微软雅黑" w:hint="eastAsia"/>
        </w:rPr>
        <w:t>人社专[</w:t>
      </w:r>
      <w:proofErr w:type="gramEnd"/>
      <w:r>
        <w:rPr>
          <w:rFonts w:ascii="微软雅黑" w:eastAsia="微软雅黑" w:hAnsi="微软雅黑" w:hint="eastAsia"/>
        </w:rPr>
        <w:t>2020]459号文件规定的，可申报高级工程师职称。</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2、为支持工程技术领域的高技能人才，符合沪</w:t>
      </w:r>
      <w:proofErr w:type="gramStart"/>
      <w:r>
        <w:rPr>
          <w:rFonts w:ascii="微软雅黑" w:eastAsia="微软雅黑" w:hAnsi="微软雅黑" w:hint="eastAsia"/>
        </w:rPr>
        <w:t>人社专</w:t>
      </w:r>
      <w:proofErr w:type="gramEnd"/>
      <w:r>
        <w:rPr>
          <w:rFonts w:ascii="微软雅黑" w:eastAsia="微软雅黑" w:hAnsi="微软雅黑" w:hint="eastAsia"/>
        </w:rPr>
        <w:t>〔2021〕312号文件规定的，可申报高级工程师职称。</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rPr>
        <w:t>3</w:t>
      </w:r>
      <w:r>
        <w:rPr>
          <w:rFonts w:ascii="微软雅黑" w:eastAsia="微软雅黑" w:hAnsi="微软雅黑" w:hint="eastAsia"/>
        </w:rPr>
        <w:t>、已评聘其它相关系列高级职称，因工作需要转到交通工程专业工程技术岗位工作满1年以上，并经考核能履行现岗位职责的，可转</w:t>
      </w:r>
      <w:proofErr w:type="gramStart"/>
      <w:r>
        <w:rPr>
          <w:rFonts w:ascii="微软雅黑" w:eastAsia="微软雅黑" w:hAnsi="微软雅黑" w:hint="eastAsia"/>
        </w:rPr>
        <w:t>评交通</w:t>
      </w:r>
      <w:proofErr w:type="gramEnd"/>
      <w:r>
        <w:rPr>
          <w:rFonts w:ascii="微软雅黑" w:eastAsia="微软雅黑" w:hAnsi="微软雅黑" w:hint="eastAsia"/>
        </w:rPr>
        <w:t>工程专业高级工程师职称。</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4、对于上一年度评审未能通过的，第二年继续要求申报的人员，须在申报当年取得以下突出业绩和重大贡献之一，否则不予以受理：</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（1）取得国家级或省部级科技进步奖、自然科学奖、技术发明奖等科学技术奖的主要贡献者，具有个人证书；</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（2）作为项目负责人完成了省部级以上重点攻关项目或产学研项目，或者作为项目负责人通过上海市高新技术成果转化A级认定的项目，须提交立项及项目完成及相关材料；</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（3）独立撰写并公开出版与专业工作内容相关的专著。</w:t>
      </w:r>
    </w:p>
    <w:p w:rsidR="0024006A" w:rsidRDefault="00E341A7" w:rsidP="00987C77">
      <w:pPr>
        <w:pStyle w:val="a6"/>
        <w:shd w:val="clear" w:color="auto" w:fill="FFFFFF"/>
        <w:spacing w:line="500" w:lineRule="exact"/>
        <w:ind w:firstLine="480"/>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lastRenderedPageBreak/>
        <w:t>四、申报评审程序</w:t>
      </w:r>
    </w:p>
    <w:p w:rsidR="0024006A" w:rsidRDefault="00E341A7" w:rsidP="00987C77">
      <w:pPr>
        <w:pStyle w:val="a6"/>
        <w:shd w:val="clear" w:color="auto" w:fill="FFFFFF"/>
        <w:spacing w:line="500" w:lineRule="exact"/>
        <w:ind w:firstLine="480"/>
        <w:rPr>
          <w:rFonts w:ascii="微软雅黑" w:eastAsia="微软雅黑" w:hAnsi="微软雅黑" w:cs="Helvetica"/>
          <w:b/>
        </w:rPr>
      </w:pPr>
      <w:r>
        <w:rPr>
          <w:rFonts w:ascii="微软雅黑" w:eastAsia="微软雅黑" w:hAnsi="微软雅黑" w:cs="Helvetica" w:hint="eastAsia"/>
          <w:b/>
        </w:rPr>
        <w:t>（一）申报评审流程</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hint="eastAsia"/>
        </w:rPr>
        <w:t>工程系列交通工程专业高级职称评审实行网上申报。</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1、用手机“随申办市民云”APP进行注册用户信息。</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2、登录上海市职称服务系统（上海市人力资源和社会保障局公共服务平台（http://ggfw.rsj.sh.gov.cn）—网上办事—职称申报），点击评审通知，选择专业学科组进行网上申报。</w:t>
      </w:r>
    </w:p>
    <w:p w:rsidR="0024006A" w:rsidRDefault="00E341A7" w:rsidP="00987C77">
      <w:pPr>
        <w:pStyle w:val="a6"/>
        <w:shd w:val="clear" w:color="auto" w:fill="FFFFFF"/>
        <w:spacing w:line="500" w:lineRule="exact"/>
        <w:ind w:firstLine="480"/>
        <w:rPr>
          <w:rFonts w:ascii="微软雅黑" w:eastAsia="微软雅黑" w:hAnsi="微软雅黑"/>
        </w:rPr>
      </w:pPr>
      <w:r>
        <w:rPr>
          <w:rFonts w:ascii="微软雅黑" w:eastAsia="微软雅黑" w:hAnsi="微软雅黑" w:cs="Helvetica" w:hint="eastAsia"/>
        </w:rPr>
        <w:t>3、按照评审</w:t>
      </w:r>
      <w:r>
        <w:rPr>
          <w:rFonts w:ascii="微软雅黑" w:eastAsia="微软雅黑" w:hAnsi="微软雅黑" w:hint="eastAsia"/>
        </w:rPr>
        <w:t>要求填写信息并上</w:t>
      </w:r>
      <w:proofErr w:type="gramStart"/>
      <w:r>
        <w:rPr>
          <w:rFonts w:ascii="微软雅黑" w:eastAsia="微软雅黑" w:hAnsi="微软雅黑" w:hint="eastAsia"/>
        </w:rPr>
        <w:t>传材料</w:t>
      </w:r>
      <w:proofErr w:type="gramEnd"/>
      <w:r>
        <w:rPr>
          <w:rFonts w:ascii="微软雅黑" w:eastAsia="微软雅黑" w:hAnsi="微软雅黑" w:hint="eastAsia"/>
        </w:rPr>
        <w:t>附件。凡要求提供的附件材料均应上传至系统。经自查材料上传无误，点击提交，同时打印申报表（请确认上传附件不携带病毒，否则可能导致材料上传不完整而影响评审）。</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4、评委会对申报材料进行初审，对有异议的材料退回修改，请申报人密切关注系统信息。</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5、在网上申报材料修改截止日前，申报人须提供完备的申报材料，对于截止日后发表的论文、取得的其他材料，不得作为今年申报的依据。申报</w:t>
      </w:r>
      <w:proofErr w:type="gramStart"/>
      <w:r>
        <w:rPr>
          <w:rFonts w:ascii="微软雅黑" w:eastAsia="微软雅黑" w:hAnsi="微软雅黑" w:cs="Helvetica" w:hint="eastAsia"/>
        </w:rPr>
        <w:t>表所在</w:t>
      </w:r>
      <w:proofErr w:type="gramEnd"/>
      <w:r>
        <w:rPr>
          <w:rFonts w:ascii="微软雅黑" w:eastAsia="微软雅黑" w:hAnsi="微软雅黑" w:cs="Helvetica" w:hint="eastAsia"/>
        </w:rPr>
        <w:t>单位核实意见不填或</w:t>
      </w:r>
      <w:proofErr w:type="gramStart"/>
      <w:r>
        <w:rPr>
          <w:rFonts w:ascii="微软雅黑" w:eastAsia="微软雅黑" w:hAnsi="微软雅黑" w:cs="Helvetica" w:hint="eastAsia"/>
        </w:rPr>
        <w:t>不</w:t>
      </w:r>
      <w:proofErr w:type="gramEnd"/>
      <w:r>
        <w:rPr>
          <w:rFonts w:ascii="微软雅黑" w:eastAsia="微软雅黑" w:hAnsi="微软雅黑" w:cs="Helvetica" w:hint="eastAsia"/>
        </w:rPr>
        <w:t>加盖公章、负责人签章的，评委会将不予以受理。</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6、对通过初审人员由评委会分配受理号，申报人根据《报送高级工程师评审材料目录》（附件2）要求打印材料并装订成册，递交至指定地点；初审未通过的，通过职称服务系统告知申报人。</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7、所有上传文件的名称请按照文件内容情况分别取名，避免漏传、重复上传、错误上传等现象。审核通过后系统将默认材料不得修改，如产生上述情况，由申报人承担相应后果。如报送的书面材料与系统上传的材料不一致，以系统上</w:t>
      </w:r>
      <w:proofErr w:type="gramStart"/>
      <w:r>
        <w:rPr>
          <w:rFonts w:ascii="微软雅黑" w:eastAsia="微软雅黑" w:hAnsi="微软雅黑" w:cs="Helvetica" w:hint="eastAsia"/>
        </w:rPr>
        <w:t>传材料</w:t>
      </w:r>
      <w:proofErr w:type="gramEnd"/>
      <w:r>
        <w:rPr>
          <w:rFonts w:ascii="微软雅黑" w:eastAsia="微软雅黑" w:hAnsi="微软雅黑" w:cs="Helvetica" w:hint="eastAsia"/>
        </w:rPr>
        <w:t>为准。未上传至系统的书面材料不得作为当年的申报材料。</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lastRenderedPageBreak/>
        <w:t>8、评委会组织安排申报人</w:t>
      </w:r>
      <w:r>
        <w:rPr>
          <w:rFonts w:ascii="微软雅黑" w:eastAsia="微软雅黑" w:hAnsi="微软雅黑" w:cs="Helvetica" w:hint="eastAsia"/>
          <w:b/>
        </w:rPr>
        <w:t>全员面试答辩</w:t>
      </w:r>
      <w:r>
        <w:rPr>
          <w:rFonts w:ascii="微软雅黑" w:eastAsia="微软雅黑" w:hAnsi="微软雅黑" w:cs="Helvetica" w:hint="eastAsia"/>
        </w:rPr>
        <w:t>。申报人员须在规定时间参加专家面试，面试情况作为评审重要内容，无故缺席的将视为自动放弃，不予通过评审。面试考察范围不局限于送审文章，凡与职称评审中涉及的内容均在面试范围内。</w:t>
      </w:r>
    </w:p>
    <w:p w:rsidR="0024006A" w:rsidRDefault="00E341A7" w:rsidP="00987C77">
      <w:pPr>
        <w:pStyle w:val="a6"/>
        <w:shd w:val="clear" w:color="auto" w:fill="FFFFFF"/>
        <w:spacing w:line="500" w:lineRule="exact"/>
        <w:ind w:firstLine="480"/>
        <w:rPr>
          <w:rFonts w:ascii="微软雅黑" w:eastAsia="微软雅黑" w:hAnsi="微软雅黑" w:cs="Helvetica"/>
          <w:iCs/>
        </w:rPr>
      </w:pPr>
      <w:r>
        <w:rPr>
          <w:rFonts w:ascii="微软雅黑" w:eastAsia="微软雅黑" w:hAnsi="微软雅黑" w:cs="Helvetica" w:hint="eastAsia"/>
        </w:rPr>
        <w:t>9、评审会议结束后，评委会将结果上报市人力资源社会保障局，并在“上海市职称服务系统—评审结果”中公示至少5个工作日。经公示无异议后，由市人力资源社会保障局制作电子证书。</w:t>
      </w:r>
      <w:r>
        <w:rPr>
          <w:rFonts w:ascii="微软雅黑" w:eastAsia="微软雅黑" w:hAnsi="微软雅黑" w:cs="Helvetica" w:hint="eastAsia"/>
          <w:iCs/>
        </w:rPr>
        <w:t>评审未通过人员，申报表与材料复印件将由评委会统一保密处理，不予退还。</w:t>
      </w:r>
    </w:p>
    <w:p w:rsidR="0024006A" w:rsidRDefault="00E341A7" w:rsidP="00987C77">
      <w:pPr>
        <w:pStyle w:val="a6"/>
        <w:shd w:val="clear" w:color="auto" w:fill="FFFFFF"/>
        <w:spacing w:line="500" w:lineRule="exact"/>
        <w:ind w:firstLine="480"/>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（二）</w:t>
      </w:r>
      <w:r>
        <w:rPr>
          <w:rFonts w:ascii="微软雅黑" w:eastAsia="微软雅黑" w:hAnsi="微软雅黑" w:cs="Helvetica" w:hint="eastAsia"/>
          <w:b/>
        </w:rPr>
        <w:t>网上</w:t>
      </w:r>
      <w:r>
        <w:rPr>
          <w:rFonts w:ascii="微软雅黑" w:eastAsia="微软雅黑" w:hAnsi="微软雅黑" w:cs="微软雅黑" w:hint="eastAsia"/>
          <w:b/>
          <w:shd w:val="clear" w:color="auto" w:fill="FFFFFF"/>
        </w:rPr>
        <w:t>申报时间</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1、申报时间：2024年7月1日-7月15日17：00</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7月15日17:00前，申报人须在“上海市职称申报系统”中成功首次上报申报材料，逾时系统将自动关闭，无法参加本年度评审。</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2、修改时间：2024年7月1日-9月27日17：00</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9月27日17：00前，对于因申报人材料不全、经评委会驳回未在规定时限内完成修改并再次上报的，评委会办公室将不再受理。</w:t>
      </w:r>
    </w:p>
    <w:p w:rsidR="0024006A" w:rsidRDefault="00E341A7" w:rsidP="00987C77">
      <w:pPr>
        <w:pStyle w:val="a6"/>
        <w:shd w:val="clear" w:color="auto" w:fill="FFFFFF"/>
        <w:spacing w:line="500" w:lineRule="exact"/>
        <w:ind w:firstLine="480"/>
        <w:rPr>
          <w:rFonts w:ascii="微软雅黑" w:eastAsia="微软雅黑" w:hAnsi="微软雅黑" w:cs="Helvetica"/>
          <w:b/>
        </w:rPr>
      </w:pPr>
      <w:r>
        <w:rPr>
          <w:rFonts w:ascii="微软雅黑" w:eastAsia="微软雅黑" w:hAnsi="微软雅黑" w:cs="Helvetica" w:hint="eastAsia"/>
          <w:b/>
        </w:rPr>
        <w:t>五、报送材料内容及要求</w:t>
      </w:r>
    </w:p>
    <w:p w:rsidR="0024006A" w:rsidRDefault="00E341A7" w:rsidP="00987C77">
      <w:pPr>
        <w:pStyle w:val="a6"/>
        <w:shd w:val="clear" w:color="auto" w:fill="FFFFFF"/>
        <w:spacing w:line="500" w:lineRule="exact"/>
        <w:ind w:firstLine="480"/>
        <w:rPr>
          <w:rFonts w:ascii="微软雅黑" w:eastAsia="微软雅黑" w:hAnsi="微软雅黑" w:cs="Helvetica"/>
          <w:b/>
        </w:rPr>
      </w:pPr>
      <w:r>
        <w:rPr>
          <w:rFonts w:ascii="微软雅黑" w:eastAsia="微软雅黑" w:hAnsi="微软雅黑" w:cs="Helvetica" w:hint="eastAsia"/>
          <w:b/>
        </w:rPr>
        <w:t>（一）申报材料准备</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网上申报材料经初审通过后，申报人根据《报送高级工程师评审材料目录》（附件2）要求打印材料。经个人签署承诺和单位人事部门审核，填写审核（推荐）意见并盖章后，将所有材料统一装入档案袋，向评委会指定地点报送。报送材料须与网上申报材料内容一致,并确保各项材料均真实、有效。其中，证书、证件等材料原件经真实性审核后现场退还。</w:t>
      </w:r>
    </w:p>
    <w:p w:rsidR="0024006A" w:rsidRDefault="00E341A7" w:rsidP="00987C77">
      <w:pPr>
        <w:pStyle w:val="a6"/>
        <w:shd w:val="clear" w:color="auto" w:fill="FFFFFF"/>
        <w:spacing w:line="500" w:lineRule="exact"/>
        <w:ind w:firstLine="480"/>
        <w:rPr>
          <w:rFonts w:ascii="微软雅黑" w:eastAsia="微软雅黑" w:hAnsi="微软雅黑" w:cs="Helvetica"/>
          <w:b/>
          <w:color w:val="FF0000"/>
        </w:rPr>
      </w:pPr>
      <w:r>
        <w:rPr>
          <w:rFonts w:ascii="微软雅黑" w:eastAsia="微软雅黑" w:hAnsi="微软雅黑" w:cs="Helvetica" w:hint="eastAsia"/>
          <w:b/>
          <w:color w:val="FF0000"/>
        </w:rPr>
        <w:lastRenderedPageBreak/>
        <w:t>申报材料实行个人承诺制，申报人员应如实报送材料，发现有弄虚作假行为的，将取消本年度评审资格并从次年起3年内不得申报。</w:t>
      </w:r>
    </w:p>
    <w:p w:rsidR="0024006A" w:rsidRDefault="00E341A7" w:rsidP="00987C77">
      <w:pPr>
        <w:pStyle w:val="a6"/>
        <w:shd w:val="clear" w:color="auto" w:fill="FFFFFF"/>
        <w:spacing w:line="500" w:lineRule="exact"/>
        <w:ind w:firstLine="480"/>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（二）材料报送时间</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2024年10月14日-18日9:00-11:00,13:30-16:00，逾期将不再受理。</w:t>
      </w:r>
    </w:p>
    <w:p w:rsidR="0024006A" w:rsidRDefault="00E341A7" w:rsidP="00987C77">
      <w:pPr>
        <w:pStyle w:val="a6"/>
        <w:shd w:val="clear" w:color="auto" w:fill="FFFFFF"/>
        <w:spacing w:line="500" w:lineRule="exact"/>
        <w:ind w:firstLine="480"/>
        <w:rPr>
          <w:rFonts w:ascii="微软雅黑" w:eastAsia="微软雅黑" w:hAnsi="微软雅黑" w:cs="微软雅黑"/>
          <w:b/>
          <w:shd w:val="clear" w:color="auto" w:fill="FFFFFF"/>
        </w:rPr>
      </w:pPr>
      <w:r>
        <w:rPr>
          <w:rFonts w:ascii="微软雅黑" w:eastAsia="微软雅黑" w:hAnsi="微软雅黑" w:cs="微软雅黑" w:hint="eastAsia"/>
          <w:b/>
          <w:shd w:val="clear" w:color="auto" w:fill="FFFFFF"/>
        </w:rPr>
        <w:t>（三）材料报送地址</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黄陂北路9号上海市交通委员会职业资格中心3楼</w:t>
      </w:r>
    </w:p>
    <w:p w:rsidR="0024006A" w:rsidRDefault="00E341A7" w:rsidP="00987C77">
      <w:pPr>
        <w:pStyle w:val="a6"/>
        <w:shd w:val="clear" w:color="auto" w:fill="FFFFFF"/>
        <w:spacing w:line="500" w:lineRule="exact"/>
        <w:ind w:firstLine="480"/>
        <w:rPr>
          <w:rFonts w:ascii="微软雅黑" w:eastAsia="微软雅黑" w:hAnsi="微软雅黑" w:cs="Helvetica"/>
          <w:b/>
        </w:rPr>
      </w:pPr>
      <w:r>
        <w:rPr>
          <w:rFonts w:ascii="微软雅黑" w:eastAsia="微软雅黑" w:hAnsi="微软雅黑" w:cs="Helvetica" w:hint="eastAsia"/>
          <w:b/>
        </w:rPr>
        <w:t>（四）、联系方式</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李老师、陈老师、秦老师，电话：53950532、53950619、53950529</w:t>
      </w:r>
    </w:p>
    <w:p w:rsidR="0024006A" w:rsidRDefault="00E341A7" w:rsidP="00987C77">
      <w:pPr>
        <w:pStyle w:val="a6"/>
        <w:shd w:val="clear" w:color="auto" w:fill="FFFFFF"/>
        <w:spacing w:line="500" w:lineRule="exact"/>
        <w:ind w:firstLine="480"/>
        <w:rPr>
          <w:rFonts w:ascii="微软雅黑" w:eastAsia="微软雅黑" w:hAnsi="微软雅黑" w:cs="Helvetica"/>
          <w:b/>
        </w:rPr>
      </w:pPr>
      <w:r>
        <w:rPr>
          <w:rFonts w:ascii="微软雅黑" w:eastAsia="微软雅黑" w:hAnsi="微软雅黑" w:cs="Helvetica" w:hint="eastAsia"/>
          <w:b/>
        </w:rPr>
        <w:t>（五）、费用</w:t>
      </w:r>
    </w:p>
    <w:p w:rsidR="0024006A" w:rsidRDefault="00E341A7" w:rsidP="00987C77">
      <w:pPr>
        <w:pStyle w:val="a6"/>
        <w:shd w:val="clear" w:color="auto" w:fill="FFFFFF"/>
        <w:spacing w:line="500" w:lineRule="exact"/>
        <w:ind w:firstLine="480"/>
        <w:rPr>
          <w:rFonts w:ascii="微软雅黑" w:eastAsia="微软雅黑" w:hAnsi="微软雅黑" w:cs="Helvetica"/>
        </w:rPr>
      </w:pPr>
      <w:r>
        <w:rPr>
          <w:rFonts w:ascii="微软雅黑" w:eastAsia="微软雅黑" w:hAnsi="微软雅黑" w:cs="Helvetica" w:hint="eastAsia"/>
        </w:rPr>
        <w:t>高级职称评审费每人1100元（含</w:t>
      </w:r>
      <w:proofErr w:type="gramStart"/>
      <w:r>
        <w:rPr>
          <w:rFonts w:ascii="微软雅黑" w:eastAsia="微软雅黑" w:hAnsi="微软雅黑" w:cs="Helvetica" w:hint="eastAsia"/>
        </w:rPr>
        <w:t>论文查重费</w:t>
      </w:r>
      <w:proofErr w:type="gramEnd"/>
      <w:r>
        <w:rPr>
          <w:rFonts w:ascii="微软雅黑" w:eastAsia="微软雅黑" w:hAnsi="微软雅黑" w:cs="Helvetica" w:hint="eastAsia"/>
        </w:rPr>
        <w:t>），于递交纸质材料现场交齐。</w:t>
      </w:r>
    </w:p>
    <w:p w:rsidR="0081621B" w:rsidRDefault="0081621B" w:rsidP="00987C77">
      <w:pPr>
        <w:pStyle w:val="a6"/>
        <w:shd w:val="clear" w:color="auto" w:fill="FFFFFF"/>
        <w:spacing w:line="500" w:lineRule="exact"/>
        <w:ind w:firstLine="480"/>
        <w:rPr>
          <w:rFonts w:ascii="微软雅黑" w:eastAsia="微软雅黑" w:hAnsi="微软雅黑" w:cs="Helvetica"/>
        </w:rPr>
      </w:pPr>
    </w:p>
    <w:p w:rsidR="0024006A" w:rsidRDefault="00E341A7" w:rsidP="00987C77">
      <w:pPr>
        <w:widowControl/>
        <w:shd w:val="clear" w:color="auto" w:fill="FFFFFF"/>
        <w:spacing w:line="500" w:lineRule="exact"/>
        <w:rPr>
          <w:rFonts w:ascii="微软雅黑" w:eastAsia="微软雅黑" w:hAnsi="微软雅黑" w:cs="Helvetica"/>
          <w:kern w:val="0"/>
          <w:sz w:val="24"/>
          <w:szCs w:val="24"/>
        </w:rPr>
      </w:pPr>
      <w:r>
        <w:rPr>
          <w:rFonts w:ascii="微软雅黑" w:eastAsia="微软雅黑" w:hAnsi="微软雅黑" w:cs="微软雅黑" w:hint="eastAsia"/>
          <w:sz w:val="24"/>
          <w:szCs w:val="24"/>
          <w:shd w:val="clear" w:color="auto" w:fill="FFFFFF"/>
        </w:rPr>
        <w:t>特此通知。</w:t>
      </w:r>
    </w:p>
    <w:p w:rsidR="0024006A" w:rsidRDefault="0024006A" w:rsidP="00987C77">
      <w:pPr>
        <w:pStyle w:val="a6"/>
        <w:shd w:val="clear" w:color="auto" w:fill="FFFFFF"/>
        <w:spacing w:beforeAutospacing="0" w:afterAutospacing="0" w:line="500" w:lineRule="exact"/>
        <w:jc w:val="both"/>
        <w:rPr>
          <w:rFonts w:ascii="微软雅黑" w:eastAsia="微软雅黑" w:hAnsi="微软雅黑" w:cs="微软雅黑"/>
          <w:shd w:val="clear" w:color="auto" w:fill="FFFFFF"/>
        </w:rPr>
      </w:pPr>
    </w:p>
    <w:p w:rsidR="0024006A" w:rsidRDefault="00E341A7" w:rsidP="00987C77">
      <w:pPr>
        <w:pStyle w:val="a6"/>
        <w:shd w:val="clear" w:color="auto" w:fill="FFFFFF"/>
        <w:spacing w:beforeAutospacing="0" w:afterAutospacing="0" w:line="500" w:lineRule="exact"/>
        <w:ind w:firstLineChars="200" w:firstLine="480"/>
        <w:jc w:val="both"/>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附件：</w:t>
      </w:r>
    </w:p>
    <w:p w:rsidR="0024006A" w:rsidRDefault="00E341A7" w:rsidP="00987C77">
      <w:pPr>
        <w:pStyle w:val="a6"/>
        <w:shd w:val="clear" w:color="auto" w:fill="FFFFFF"/>
        <w:spacing w:beforeAutospacing="0" w:afterAutospacing="0" w:line="500" w:lineRule="exact"/>
        <w:ind w:firstLineChars="200" w:firstLine="480"/>
        <w:jc w:val="both"/>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1、市人才服务中心职称材料申报受理服务点一览表</w:t>
      </w:r>
    </w:p>
    <w:p w:rsidR="0024006A" w:rsidRDefault="00E341A7" w:rsidP="00987C77">
      <w:pPr>
        <w:pStyle w:val="a6"/>
        <w:shd w:val="clear" w:color="auto" w:fill="FFFFFF"/>
        <w:spacing w:beforeAutospacing="0" w:afterAutospacing="0" w:line="500" w:lineRule="exact"/>
        <w:ind w:firstLineChars="200" w:firstLine="480"/>
        <w:jc w:val="both"/>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2、报送高级工程师评审材料目录</w:t>
      </w:r>
    </w:p>
    <w:p w:rsidR="0024006A" w:rsidRDefault="0024006A" w:rsidP="00987C77">
      <w:pPr>
        <w:pStyle w:val="a6"/>
        <w:shd w:val="clear" w:color="auto" w:fill="FFFFFF"/>
        <w:spacing w:beforeAutospacing="0" w:afterAutospacing="0" w:line="500" w:lineRule="exact"/>
        <w:jc w:val="right"/>
        <w:rPr>
          <w:rFonts w:ascii="微软雅黑" w:eastAsia="微软雅黑" w:hAnsi="微软雅黑" w:cs="微软雅黑"/>
          <w:shd w:val="clear" w:color="auto" w:fill="FFFFFF"/>
        </w:rPr>
      </w:pPr>
    </w:p>
    <w:p w:rsidR="0024006A" w:rsidRDefault="00E341A7" w:rsidP="00987C77">
      <w:pPr>
        <w:pStyle w:val="a6"/>
        <w:shd w:val="clear" w:color="auto" w:fill="FFFFFF"/>
        <w:spacing w:beforeAutospacing="0" w:afterAutospacing="0" w:line="500" w:lineRule="exact"/>
        <w:jc w:val="right"/>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上海市工程系列交通工程专业</w:t>
      </w:r>
    </w:p>
    <w:p w:rsidR="0024006A" w:rsidRDefault="00E341A7" w:rsidP="00987C77">
      <w:pPr>
        <w:pStyle w:val="a6"/>
        <w:shd w:val="clear" w:color="auto" w:fill="FFFFFF"/>
        <w:spacing w:beforeAutospacing="0" w:afterAutospacing="0" w:line="500" w:lineRule="exact"/>
        <w:jc w:val="right"/>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高级职称评审委员会</w:t>
      </w:r>
    </w:p>
    <w:p w:rsidR="0024006A" w:rsidRDefault="00E341A7" w:rsidP="00987C77">
      <w:pPr>
        <w:pStyle w:val="a6"/>
        <w:shd w:val="clear" w:color="auto" w:fill="FFFFFF"/>
        <w:spacing w:beforeAutospacing="0" w:afterAutospacing="0" w:line="500" w:lineRule="exact"/>
        <w:jc w:val="right"/>
        <w:rPr>
          <w:rFonts w:ascii="微软雅黑" w:eastAsia="微软雅黑" w:hAnsi="微软雅黑" w:cs="微软雅黑"/>
          <w:shd w:val="clear" w:color="auto" w:fill="FFFFFF"/>
        </w:rPr>
      </w:pPr>
      <w:r>
        <w:rPr>
          <w:rFonts w:ascii="微软雅黑" w:eastAsia="微软雅黑" w:hAnsi="微软雅黑" w:cs="微软雅黑" w:hint="eastAsia"/>
          <w:shd w:val="clear" w:color="auto" w:fill="FFFFFF"/>
        </w:rPr>
        <w:t>2024年6月4日</w:t>
      </w:r>
    </w:p>
    <w:p w:rsidR="0024006A" w:rsidRDefault="00E341A7">
      <w:pPr>
        <w:spacing w:line="480" w:lineRule="auto"/>
        <w:jc w:val="left"/>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kern w:val="0"/>
          <w:sz w:val="24"/>
          <w:szCs w:val="24"/>
          <w:shd w:val="clear" w:color="auto" w:fill="FFFFFF"/>
        </w:rPr>
        <w:lastRenderedPageBreak/>
        <w:t>附件1</w:t>
      </w:r>
    </w:p>
    <w:p w:rsidR="0024006A" w:rsidRDefault="00E341A7">
      <w:pPr>
        <w:spacing w:line="480" w:lineRule="auto"/>
        <w:jc w:val="center"/>
        <w:rPr>
          <w:rFonts w:asciiTheme="majorEastAsia" w:eastAsiaTheme="majorEastAsia" w:hAnsiTheme="majorEastAsia"/>
          <w:b/>
          <w:sz w:val="36"/>
          <w:szCs w:val="24"/>
        </w:rPr>
      </w:pPr>
      <w:r>
        <w:rPr>
          <w:rFonts w:asciiTheme="majorEastAsia" w:eastAsiaTheme="majorEastAsia" w:hAnsiTheme="majorEastAsia" w:hint="eastAsia"/>
          <w:b/>
          <w:sz w:val="36"/>
          <w:szCs w:val="24"/>
        </w:rPr>
        <w:t>市人才服务中心职称材料申报受理服务点一览表</w:t>
      </w:r>
    </w:p>
    <w:tbl>
      <w:tblPr>
        <w:tblW w:w="5656" w:type="pct"/>
        <w:jc w:val="center"/>
        <w:tblInd w:w="-655" w:type="dxa"/>
        <w:tblLayout w:type="fixed"/>
        <w:tblLook w:val="04A0" w:firstRow="1" w:lastRow="0" w:firstColumn="1" w:lastColumn="0" w:noHBand="0" w:noVBand="1"/>
      </w:tblPr>
      <w:tblGrid>
        <w:gridCol w:w="3183"/>
        <w:gridCol w:w="4614"/>
        <w:gridCol w:w="1843"/>
      </w:tblGrid>
      <w:tr w:rsidR="0024006A" w:rsidTr="00987C77">
        <w:trPr>
          <w:trHeight w:hRule="exact" w:val="567"/>
          <w:jc w:val="center"/>
        </w:trPr>
        <w:tc>
          <w:tcPr>
            <w:tcW w:w="16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4006A" w:rsidRDefault="00E341A7" w:rsidP="00987C77">
            <w:pPr>
              <w:widowControl/>
              <w:jc w:val="center"/>
              <w:rPr>
                <w:rFonts w:asciiTheme="minorEastAsia" w:hAnsiTheme="minorEastAsia"/>
                <w:b/>
                <w:sz w:val="24"/>
                <w:szCs w:val="21"/>
              </w:rPr>
            </w:pPr>
            <w:r>
              <w:rPr>
                <w:rFonts w:asciiTheme="minorEastAsia" w:hAnsiTheme="minorEastAsia" w:hint="eastAsia"/>
                <w:b/>
                <w:sz w:val="24"/>
                <w:szCs w:val="21"/>
              </w:rPr>
              <w:t>受理点</w:t>
            </w:r>
          </w:p>
        </w:tc>
        <w:tc>
          <w:tcPr>
            <w:tcW w:w="2393" w:type="pct"/>
            <w:tcBorders>
              <w:top w:val="single" w:sz="4" w:space="0" w:color="000000"/>
              <w:left w:val="nil"/>
              <w:bottom w:val="single" w:sz="4" w:space="0" w:color="000000"/>
              <w:right w:val="single" w:sz="4" w:space="0" w:color="000000"/>
            </w:tcBorders>
            <w:shd w:val="clear" w:color="auto" w:fill="auto"/>
            <w:noWrap/>
            <w:vAlign w:val="center"/>
          </w:tcPr>
          <w:p w:rsidR="0024006A" w:rsidRDefault="00E341A7" w:rsidP="00987C77">
            <w:pPr>
              <w:widowControl/>
              <w:jc w:val="center"/>
              <w:rPr>
                <w:rFonts w:asciiTheme="minorEastAsia" w:hAnsiTheme="minorEastAsia"/>
                <w:b/>
                <w:sz w:val="24"/>
                <w:szCs w:val="21"/>
              </w:rPr>
            </w:pPr>
            <w:r>
              <w:rPr>
                <w:rFonts w:asciiTheme="minorEastAsia" w:hAnsiTheme="minorEastAsia" w:hint="eastAsia"/>
                <w:b/>
                <w:sz w:val="24"/>
                <w:szCs w:val="21"/>
              </w:rPr>
              <w:t>地址</w:t>
            </w:r>
          </w:p>
        </w:tc>
        <w:tc>
          <w:tcPr>
            <w:tcW w:w="956" w:type="pct"/>
            <w:tcBorders>
              <w:top w:val="single" w:sz="4" w:space="0" w:color="000000"/>
              <w:left w:val="nil"/>
              <w:bottom w:val="single" w:sz="4" w:space="0" w:color="000000"/>
              <w:right w:val="single" w:sz="4" w:space="0" w:color="000000"/>
            </w:tcBorders>
            <w:shd w:val="clear" w:color="auto" w:fill="auto"/>
            <w:noWrap/>
            <w:vAlign w:val="center"/>
          </w:tcPr>
          <w:p w:rsidR="0024006A" w:rsidRDefault="00E341A7" w:rsidP="00987C77">
            <w:pPr>
              <w:widowControl/>
              <w:jc w:val="center"/>
              <w:rPr>
                <w:rFonts w:asciiTheme="minorEastAsia" w:hAnsiTheme="minorEastAsia"/>
                <w:b/>
                <w:sz w:val="24"/>
                <w:szCs w:val="21"/>
              </w:rPr>
            </w:pPr>
            <w:r>
              <w:rPr>
                <w:rFonts w:asciiTheme="minorEastAsia" w:hAnsiTheme="minorEastAsia" w:hint="eastAsia"/>
                <w:b/>
                <w:sz w:val="24"/>
                <w:szCs w:val="21"/>
              </w:rPr>
              <w:t>电话</w:t>
            </w:r>
          </w:p>
        </w:tc>
      </w:tr>
      <w:tr w:rsidR="0024006A" w:rsidTr="00987C77">
        <w:trPr>
          <w:trHeight w:hRule="exact" w:val="567"/>
          <w:jc w:val="center"/>
        </w:trPr>
        <w:tc>
          <w:tcPr>
            <w:tcW w:w="1651" w:type="pct"/>
            <w:tcBorders>
              <w:top w:val="nil"/>
              <w:left w:val="single" w:sz="4" w:space="0" w:color="000000"/>
              <w:bottom w:val="single" w:sz="4" w:space="0" w:color="000000"/>
              <w:right w:val="single" w:sz="4" w:space="0" w:color="000000"/>
            </w:tcBorders>
            <w:shd w:val="clear" w:color="auto" w:fill="auto"/>
            <w:vAlign w:val="center"/>
          </w:tcPr>
          <w:p w:rsidR="0024006A" w:rsidRDefault="00E341A7" w:rsidP="00987C77">
            <w:pPr>
              <w:widowControl/>
              <w:jc w:val="center"/>
              <w:rPr>
                <w:rFonts w:asciiTheme="minorEastAsia" w:hAnsiTheme="minorEastAsia" w:cs="宋体"/>
                <w:kern w:val="0"/>
                <w:sz w:val="22"/>
              </w:rPr>
            </w:pPr>
            <w:r>
              <w:rPr>
                <w:rFonts w:asciiTheme="minorEastAsia" w:hAnsiTheme="minorEastAsia" w:cs="宋体" w:hint="eastAsia"/>
                <w:kern w:val="0"/>
                <w:sz w:val="22"/>
              </w:rPr>
              <w:t>上海国际金融人才服务中心</w:t>
            </w:r>
          </w:p>
        </w:tc>
        <w:tc>
          <w:tcPr>
            <w:tcW w:w="2393" w:type="pct"/>
            <w:tcBorders>
              <w:top w:val="nil"/>
              <w:left w:val="nil"/>
              <w:bottom w:val="single" w:sz="4" w:space="0" w:color="000000"/>
              <w:right w:val="single" w:sz="4" w:space="0" w:color="000000"/>
            </w:tcBorders>
            <w:shd w:val="clear" w:color="auto" w:fill="auto"/>
            <w:vAlign w:val="center"/>
          </w:tcPr>
          <w:p w:rsidR="0024006A" w:rsidRDefault="00E341A7" w:rsidP="00987C77">
            <w:pPr>
              <w:widowControl/>
              <w:jc w:val="center"/>
              <w:rPr>
                <w:rFonts w:asciiTheme="minorEastAsia" w:hAnsiTheme="minorEastAsia" w:cs="宋体"/>
                <w:kern w:val="0"/>
                <w:sz w:val="22"/>
              </w:rPr>
            </w:pPr>
            <w:r>
              <w:rPr>
                <w:rFonts w:asciiTheme="minorEastAsia" w:hAnsiTheme="minorEastAsia" w:cs="宋体" w:hint="eastAsia"/>
                <w:kern w:val="0"/>
                <w:sz w:val="22"/>
              </w:rPr>
              <w:t>浦东新区商城路660号5楼</w:t>
            </w:r>
          </w:p>
        </w:tc>
        <w:tc>
          <w:tcPr>
            <w:tcW w:w="956" w:type="pct"/>
            <w:tcBorders>
              <w:top w:val="nil"/>
              <w:left w:val="nil"/>
              <w:bottom w:val="single" w:sz="4" w:space="0" w:color="000000"/>
              <w:right w:val="single" w:sz="4" w:space="0" w:color="000000"/>
            </w:tcBorders>
            <w:shd w:val="clear" w:color="auto" w:fill="auto"/>
            <w:vAlign w:val="center"/>
          </w:tcPr>
          <w:p w:rsidR="0024006A" w:rsidRDefault="00E341A7" w:rsidP="00987C77">
            <w:pPr>
              <w:widowControl/>
              <w:jc w:val="center"/>
              <w:rPr>
                <w:rFonts w:asciiTheme="minorEastAsia" w:hAnsiTheme="minorEastAsia" w:cs="宋体"/>
                <w:kern w:val="0"/>
                <w:sz w:val="22"/>
              </w:rPr>
            </w:pPr>
            <w:r>
              <w:rPr>
                <w:rFonts w:asciiTheme="minorEastAsia" w:hAnsiTheme="minorEastAsia" w:cs="宋体" w:hint="eastAsia"/>
                <w:kern w:val="0"/>
                <w:sz w:val="22"/>
              </w:rPr>
              <w:t>58310330</w:t>
            </w:r>
          </w:p>
        </w:tc>
      </w:tr>
      <w:tr w:rsidR="0024006A" w:rsidTr="00987C77">
        <w:trPr>
          <w:trHeight w:hRule="exact" w:val="567"/>
          <w:jc w:val="center"/>
        </w:trPr>
        <w:tc>
          <w:tcPr>
            <w:tcW w:w="1651" w:type="pct"/>
            <w:tcBorders>
              <w:top w:val="nil"/>
              <w:left w:val="single" w:sz="4" w:space="0" w:color="000000"/>
              <w:bottom w:val="single" w:sz="4" w:space="0" w:color="000000"/>
              <w:right w:val="single" w:sz="4" w:space="0" w:color="000000"/>
            </w:tcBorders>
            <w:shd w:val="clear" w:color="auto" w:fill="auto"/>
            <w:vAlign w:val="center"/>
          </w:tcPr>
          <w:p w:rsidR="0024006A" w:rsidRDefault="00E341A7" w:rsidP="00987C77">
            <w:pPr>
              <w:widowControl/>
              <w:jc w:val="center"/>
              <w:rPr>
                <w:rFonts w:asciiTheme="minorEastAsia" w:hAnsiTheme="minorEastAsia" w:cs="宋体"/>
                <w:kern w:val="0"/>
                <w:sz w:val="22"/>
              </w:rPr>
            </w:pPr>
            <w:r>
              <w:rPr>
                <w:rFonts w:asciiTheme="minorEastAsia" w:hAnsiTheme="minorEastAsia" w:cs="宋体" w:hint="eastAsia"/>
                <w:kern w:val="0"/>
                <w:sz w:val="22"/>
              </w:rPr>
              <w:t>上海国际航运人才服务中心</w:t>
            </w:r>
          </w:p>
        </w:tc>
        <w:tc>
          <w:tcPr>
            <w:tcW w:w="2393" w:type="pct"/>
            <w:tcBorders>
              <w:top w:val="nil"/>
              <w:left w:val="nil"/>
              <w:bottom w:val="single" w:sz="4" w:space="0" w:color="000000"/>
              <w:right w:val="single" w:sz="4" w:space="0" w:color="000000"/>
            </w:tcBorders>
            <w:shd w:val="clear" w:color="auto" w:fill="auto"/>
            <w:vAlign w:val="center"/>
          </w:tcPr>
          <w:p w:rsidR="0024006A" w:rsidRDefault="00E341A7" w:rsidP="00987C77">
            <w:pPr>
              <w:widowControl/>
              <w:jc w:val="center"/>
              <w:rPr>
                <w:rFonts w:asciiTheme="minorEastAsia" w:hAnsiTheme="minorEastAsia" w:cs="宋体"/>
                <w:kern w:val="0"/>
                <w:sz w:val="22"/>
              </w:rPr>
            </w:pPr>
            <w:r>
              <w:rPr>
                <w:rFonts w:asciiTheme="minorEastAsia" w:hAnsiTheme="minorEastAsia" w:cs="宋体" w:hint="eastAsia"/>
                <w:kern w:val="0"/>
                <w:sz w:val="22"/>
              </w:rPr>
              <w:t>虹口区杨树浦路248号907室</w:t>
            </w:r>
          </w:p>
        </w:tc>
        <w:tc>
          <w:tcPr>
            <w:tcW w:w="956" w:type="pct"/>
            <w:tcBorders>
              <w:top w:val="nil"/>
              <w:left w:val="nil"/>
              <w:bottom w:val="single" w:sz="4" w:space="0" w:color="000000"/>
              <w:right w:val="single" w:sz="4" w:space="0" w:color="000000"/>
            </w:tcBorders>
            <w:shd w:val="clear" w:color="auto" w:fill="auto"/>
            <w:vAlign w:val="center"/>
          </w:tcPr>
          <w:p w:rsidR="0024006A" w:rsidRDefault="00E341A7" w:rsidP="00987C77">
            <w:pPr>
              <w:widowControl/>
              <w:jc w:val="center"/>
              <w:rPr>
                <w:rFonts w:asciiTheme="minorEastAsia" w:hAnsiTheme="minorEastAsia" w:cs="宋体"/>
                <w:kern w:val="0"/>
                <w:sz w:val="22"/>
              </w:rPr>
            </w:pPr>
            <w:r>
              <w:rPr>
                <w:rFonts w:asciiTheme="minorEastAsia" w:hAnsiTheme="minorEastAsia" w:cs="宋体" w:hint="eastAsia"/>
                <w:kern w:val="0"/>
                <w:sz w:val="22"/>
              </w:rPr>
              <w:t>65377071</w:t>
            </w:r>
          </w:p>
        </w:tc>
      </w:tr>
      <w:tr w:rsidR="0024006A" w:rsidTr="00987C77">
        <w:trPr>
          <w:trHeight w:hRule="exact" w:val="567"/>
          <w:jc w:val="center"/>
        </w:trPr>
        <w:tc>
          <w:tcPr>
            <w:tcW w:w="1651" w:type="pct"/>
            <w:tcBorders>
              <w:top w:val="nil"/>
              <w:left w:val="single" w:sz="4" w:space="0" w:color="000000"/>
              <w:bottom w:val="single" w:sz="4" w:space="0" w:color="000000"/>
              <w:right w:val="single" w:sz="4" w:space="0" w:color="000000"/>
            </w:tcBorders>
            <w:shd w:val="clear" w:color="auto" w:fill="auto"/>
            <w:vAlign w:val="center"/>
          </w:tcPr>
          <w:p w:rsidR="0024006A" w:rsidRDefault="00E341A7" w:rsidP="00987C77">
            <w:pPr>
              <w:widowControl/>
              <w:jc w:val="center"/>
              <w:rPr>
                <w:rFonts w:asciiTheme="minorEastAsia" w:hAnsiTheme="minorEastAsia" w:cs="宋体"/>
                <w:kern w:val="0"/>
                <w:sz w:val="22"/>
              </w:rPr>
            </w:pPr>
            <w:r>
              <w:rPr>
                <w:rFonts w:asciiTheme="minorEastAsia" w:hAnsiTheme="minorEastAsia" w:cs="宋体" w:hint="eastAsia"/>
                <w:kern w:val="0"/>
                <w:sz w:val="22"/>
              </w:rPr>
              <w:t>上海高新技术人才服务中心</w:t>
            </w:r>
          </w:p>
        </w:tc>
        <w:tc>
          <w:tcPr>
            <w:tcW w:w="2393" w:type="pct"/>
            <w:tcBorders>
              <w:top w:val="nil"/>
              <w:left w:val="nil"/>
              <w:bottom w:val="single" w:sz="4" w:space="0" w:color="000000"/>
              <w:right w:val="single" w:sz="4" w:space="0" w:color="000000"/>
            </w:tcBorders>
            <w:shd w:val="clear" w:color="auto" w:fill="auto"/>
            <w:vAlign w:val="center"/>
          </w:tcPr>
          <w:p w:rsidR="0024006A" w:rsidRDefault="00E341A7" w:rsidP="00987C77">
            <w:pPr>
              <w:widowControl/>
              <w:jc w:val="center"/>
              <w:rPr>
                <w:rFonts w:asciiTheme="minorEastAsia" w:hAnsiTheme="minorEastAsia" w:cs="宋体"/>
                <w:kern w:val="0"/>
                <w:sz w:val="22"/>
              </w:rPr>
            </w:pPr>
            <w:proofErr w:type="gramStart"/>
            <w:r>
              <w:rPr>
                <w:rFonts w:asciiTheme="minorEastAsia" w:hAnsiTheme="minorEastAsia" w:cs="宋体" w:hint="eastAsia"/>
                <w:kern w:val="0"/>
                <w:sz w:val="22"/>
              </w:rPr>
              <w:t>徐汇区宜山路</w:t>
            </w:r>
            <w:proofErr w:type="gramEnd"/>
            <w:r>
              <w:rPr>
                <w:rFonts w:asciiTheme="minorEastAsia" w:hAnsiTheme="minorEastAsia" w:cs="宋体" w:hint="eastAsia"/>
                <w:kern w:val="0"/>
                <w:sz w:val="22"/>
              </w:rPr>
              <w:t>900号A202室</w:t>
            </w:r>
          </w:p>
        </w:tc>
        <w:tc>
          <w:tcPr>
            <w:tcW w:w="956" w:type="pct"/>
            <w:tcBorders>
              <w:top w:val="nil"/>
              <w:left w:val="nil"/>
              <w:bottom w:val="single" w:sz="4" w:space="0" w:color="000000"/>
              <w:right w:val="single" w:sz="4" w:space="0" w:color="000000"/>
            </w:tcBorders>
            <w:shd w:val="clear" w:color="auto" w:fill="auto"/>
            <w:vAlign w:val="center"/>
          </w:tcPr>
          <w:p w:rsidR="0024006A" w:rsidRDefault="00E341A7" w:rsidP="00987C77">
            <w:pPr>
              <w:widowControl/>
              <w:jc w:val="center"/>
              <w:rPr>
                <w:rFonts w:asciiTheme="minorEastAsia" w:hAnsiTheme="minorEastAsia" w:cs="宋体"/>
                <w:kern w:val="0"/>
                <w:sz w:val="22"/>
              </w:rPr>
            </w:pPr>
            <w:r>
              <w:rPr>
                <w:rFonts w:asciiTheme="minorEastAsia" w:hAnsiTheme="minorEastAsia" w:cs="宋体" w:hint="eastAsia"/>
                <w:kern w:val="0"/>
                <w:sz w:val="22"/>
              </w:rPr>
              <w:t>54234800</w:t>
            </w:r>
          </w:p>
        </w:tc>
      </w:tr>
      <w:tr w:rsidR="0024006A" w:rsidTr="00987C77">
        <w:trPr>
          <w:trHeight w:hRule="exact" w:val="567"/>
          <w:jc w:val="center"/>
        </w:trPr>
        <w:tc>
          <w:tcPr>
            <w:tcW w:w="1651" w:type="pct"/>
            <w:tcBorders>
              <w:top w:val="nil"/>
              <w:left w:val="single" w:sz="4" w:space="0" w:color="000000"/>
              <w:bottom w:val="single" w:sz="4" w:space="0" w:color="000000"/>
              <w:right w:val="single" w:sz="4" w:space="0" w:color="000000"/>
            </w:tcBorders>
            <w:shd w:val="clear" w:color="auto" w:fill="auto"/>
            <w:vAlign w:val="center"/>
          </w:tcPr>
          <w:p w:rsidR="0024006A" w:rsidRDefault="00E341A7" w:rsidP="00987C77">
            <w:pPr>
              <w:widowControl/>
              <w:jc w:val="center"/>
              <w:rPr>
                <w:rFonts w:asciiTheme="minorEastAsia" w:hAnsiTheme="minorEastAsia" w:cs="宋体"/>
                <w:kern w:val="0"/>
                <w:sz w:val="22"/>
              </w:rPr>
            </w:pPr>
            <w:r>
              <w:rPr>
                <w:rFonts w:asciiTheme="minorEastAsia" w:hAnsiTheme="minorEastAsia" w:cs="宋体" w:hint="eastAsia"/>
                <w:kern w:val="0"/>
                <w:sz w:val="22"/>
              </w:rPr>
              <w:t>上海国际</w:t>
            </w:r>
            <w:proofErr w:type="gramStart"/>
            <w:r>
              <w:rPr>
                <w:rFonts w:asciiTheme="minorEastAsia" w:hAnsiTheme="minorEastAsia" w:cs="宋体" w:hint="eastAsia"/>
                <w:kern w:val="0"/>
                <w:sz w:val="22"/>
              </w:rPr>
              <w:t>科创人才</w:t>
            </w:r>
            <w:proofErr w:type="gramEnd"/>
            <w:r>
              <w:rPr>
                <w:rFonts w:asciiTheme="minorEastAsia" w:hAnsiTheme="minorEastAsia" w:cs="宋体" w:hint="eastAsia"/>
                <w:kern w:val="0"/>
                <w:sz w:val="22"/>
              </w:rPr>
              <w:t>服务中心</w:t>
            </w:r>
          </w:p>
        </w:tc>
        <w:tc>
          <w:tcPr>
            <w:tcW w:w="2393" w:type="pct"/>
            <w:tcBorders>
              <w:top w:val="nil"/>
              <w:left w:val="nil"/>
              <w:bottom w:val="single" w:sz="4" w:space="0" w:color="000000"/>
              <w:right w:val="single" w:sz="4" w:space="0" w:color="000000"/>
            </w:tcBorders>
            <w:shd w:val="clear" w:color="auto" w:fill="auto"/>
            <w:vAlign w:val="center"/>
          </w:tcPr>
          <w:p w:rsidR="0024006A" w:rsidRDefault="00E341A7" w:rsidP="00987C77">
            <w:pPr>
              <w:widowControl/>
              <w:jc w:val="center"/>
              <w:rPr>
                <w:rFonts w:asciiTheme="minorEastAsia" w:hAnsiTheme="minorEastAsia" w:cs="宋体"/>
                <w:kern w:val="0"/>
                <w:sz w:val="22"/>
              </w:rPr>
            </w:pPr>
            <w:r>
              <w:rPr>
                <w:rFonts w:asciiTheme="minorEastAsia" w:hAnsiTheme="minorEastAsia" w:cs="宋体" w:hint="eastAsia"/>
                <w:kern w:val="0"/>
                <w:sz w:val="22"/>
              </w:rPr>
              <w:t>浦东新区张东路1158号3号楼二楼</w:t>
            </w:r>
          </w:p>
        </w:tc>
        <w:tc>
          <w:tcPr>
            <w:tcW w:w="956" w:type="pct"/>
            <w:tcBorders>
              <w:top w:val="nil"/>
              <w:left w:val="nil"/>
              <w:bottom w:val="single" w:sz="4" w:space="0" w:color="000000"/>
              <w:right w:val="single" w:sz="4" w:space="0" w:color="000000"/>
            </w:tcBorders>
            <w:shd w:val="clear" w:color="auto" w:fill="auto"/>
            <w:vAlign w:val="center"/>
          </w:tcPr>
          <w:p w:rsidR="0024006A" w:rsidRDefault="00E341A7" w:rsidP="00987C77">
            <w:pPr>
              <w:widowControl/>
              <w:jc w:val="center"/>
              <w:rPr>
                <w:rFonts w:asciiTheme="minorEastAsia" w:hAnsiTheme="minorEastAsia" w:cs="宋体"/>
                <w:kern w:val="0"/>
                <w:sz w:val="22"/>
              </w:rPr>
            </w:pPr>
            <w:r>
              <w:rPr>
                <w:rFonts w:asciiTheme="minorEastAsia" w:hAnsiTheme="minorEastAsia" w:cs="宋体" w:hint="eastAsia"/>
                <w:kern w:val="0"/>
                <w:sz w:val="22"/>
              </w:rPr>
              <w:t>33835127</w:t>
            </w:r>
          </w:p>
        </w:tc>
      </w:tr>
      <w:tr w:rsidR="0024006A" w:rsidTr="00987C77">
        <w:trPr>
          <w:trHeight w:hRule="exact" w:val="567"/>
          <w:jc w:val="center"/>
        </w:trPr>
        <w:tc>
          <w:tcPr>
            <w:tcW w:w="1651" w:type="pct"/>
            <w:tcBorders>
              <w:top w:val="nil"/>
              <w:left w:val="single" w:sz="4" w:space="0" w:color="000000"/>
              <w:bottom w:val="single" w:sz="4" w:space="0" w:color="000000"/>
              <w:right w:val="single" w:sz="4" w:space="0" w:color="000000"/>
            </w:tcBorders>
            <w:shd w:val="clear" w:color="auto" w:fill="auto"/>
            <w:vAlign w:val="center"/>
          </w:tcPr>
          <w:p w:rsidR="0024006A" w:rsidRDefault="00E341A7" w:rsidP="00987C77">
            <w:pPr>
              <w:widowControl/>
              <w:jc w:val="center"/>
              <w:rPr>
                <w:rFonts w:asciiTheme="minorEastAsia" w:hAnsiTheme="minorEastAsia" w:cs="宋体"/>
                <w:kern w:val="0"/>
                <w:sz w:val="22"/>
              </w:rPr>
            </w:pPr>
            <w:r>
              <w:rPr>
                <w:rFonts w:asciiTheme="minorEastAsia" w:hAnsiTheme="minorEastAsia" w:cs="宋体" w:hint="eastAsia"/>
                <w:kern w:val="0"/>
                <w:sz w:val="22"/>
              </w:rPr>
              <w:t>上海市人才服务中心</w:t>
            </w:r>
          </w:p>
        </w:tc>
        <w:tc>
          <w:tcPr>
            <w:tcW w:w="2393" w:type="pct"/>
            <w:tcBorders>
              <w:top w:val="nil"/>
              <w:left w:val="nil"/>
              <w:bottom w:val="single" w:sz="4" w:space="0" w:color="000000"/>
              <w:right w:val="single" w:sz="4" w:space="0" w:color="000000"/>
            </w:tcBorders>
            <w:shd w:val="clear" w:color="auto" w:fill="auto"/>
            <w:vAlign w:val="center"/>
          </w:tcPr>
          <w:p w:rsidR="0024006A" w:rsidRDefault="00E341A7" w:rsidP="00987C77">
            <w:pPr>
              <w:widowControl/>
              <w:jc w:val="center"/>
              <w:rPr>
                <w:rFonts w:asciiTheme="minorEastAsia" w:hAnsiTheme="minorEastAsia" w:cs="宋体"/>
                <w:kern w:val="0"/>
                <w:sz w:val="22"/>
              </w:rPr>
            </w:pPr>
            <w:r>
              <w:rPr>
                <w:rFonts w:asciiTheme="minorEastAsia" w:hAnsiTheme="minorEastAsia" w:cs="宋体" w:hint="eastAsia"/>
                <w:kern w:val="0"/>
                <w:sz w:val="22"/>
              </w:rPr>
              <w:t>静安区梅园路77号1011室</w:t>
            </w:r>
          </w:p>
        </w:tc>
        <w:tc>
          <w:tcPr>
            <w:tcW w:w="956" w:type="pct"/>
            <w:tcBorders>
              <w:top w:val="nil"/>
              <w:left w:val="nil"/>
              <w:bottom w:val="single" w:sz="4" w:space="0" w:color="000000"/>
              <w:right w:val="single" w:sz="4" w:space="0" w:color="000000"/>
            </w:tcBorders>
            <w:shd w:val="clear" w:color="auto" w:fill="auto"/>
            <w:vAlign w:val="center"/>
          </w:tcPr>
          <w:p w:rsidR="0024006A" w:rsidRDefault="00E341A7" w:rsidP="00987C77">
            <w:pPr>
              <w:widowControl/>
              <w:jc w:val="center"/>
              <w:rPr>
                <w:rFonts w:asciiTheme="minorEastAsia" w:hAnsiTheme="minorEastAsia" w:cs="宋体"/>
                <w:kern w:val="0"/>
                <w:sz w:val="22"/>
              </w:rPr>
            </w:pPr>
            <w:r>
              <w:rPr>
                <w:rFonts w:asciiTheme="minorEastAsia" w:hAnsiTheme="minorEastAsia" w:cs="宋体" w:hint="eastAsia"/>
                <w:kern w:val="0"/>
                <w:sz w:val="22"/>
              </w:rPr>
              <w:t>32511209</w:t>
            </w:r>
          </w:p>
        </w:tc>
      </w:tr>
    </w:tbl>
    <w:p w:rsidR="00987C77" w:rsidRDefault="00987C77">
      <w:pPr>
        <w:widowControl/>
        <w:shd w:val="clear" w:color="auto" w:fill="FFFFFF"/>
        <w:rPr>
          <w:rFonts w:ascii="微软雅黑" w:eastAsia="微软雅黑" w:hAnsi="微软雅黑" w:cs="微软雅黑"/>
          <w:kern w:val="0"/>
          <w:sz w:val="24"/>
          <w:szCs w:val="24"/>
          <w:shd w:val="clear" w:color="auto" w:fill="FFFFFF"/>
        </w:rPr>
      </w:pPr>
    </w:p>
    <w:p w:rsidR="00987C77" w:rsidRDefault="00987C77">
      <w:pPr>
        <w:widowControl/>
        <w:jc w:val="left"/>
        <w:rPr>
          <w:rFonts w:ascii="微软雅黑" w:eastAsia="微软雅黑" w:hAnsi="微软雅黑" w:cs="微软雅黑"/>
          <w:kern w:val="0"/>
          <w:sz w:val="24"/>
          <w:szCs w:val="24"/>
          <w:shd w:val="clear" w:color="auto" w:fill="FFFFFF"/>
        </w:rPr>
      </w:pPr>
      <w:r>
        <w:rPr>
          <w:rFonts w:ascii="微软雅黑" w:eastAsia="微软雅黑" w:hAnsi="微软雅黑" w:cs="微软雅黑"/>
          <w:kern w:val="0"/>
          <w:sz w:val="24"/>
          <w:szCs w:val="24"/>
          <w:shd w:val="clear" w:color="auto" w:fill="FFFFFF"/>
        </w:rPr>
        <w:br w:type="page"/>
      </w:r>
    </w:p>
    <w:p w:rsidR="0024006A" w:rsidRDefault="00E341A7">
      <w:pPr>
        <w:widowControl/>
        <w:shd w:val="clear" w:color="auto" w:fill="FFFFFF"/>
        <w:rPr>
          <w:rFonts w:ascii="微软雅黑" w:eastAsia="微软雅黑" w:hAnsi="微软雅黑" w:cs="微软雅黑"/>
          <w:kern w:val="0"/>
          <w:sz w:val="24"/>
          <w:szCs w:val="24"/>
          <w:shd w:val="clear" w:color="auto" w:fill="FFFFFF"/>
        </w:rPr>
      </w:pPr>
      <w:r>
        <w:rPr>
          <w:rFonts w:ascii="微软雅黑" w:eastAsia="微软雅黑" w:hAnsi="微软雅黑" w:cs="微软雅黑" w:hint="eastAsia"/>
          <w:kern w:val="0"/>
          <w:sz w:val="24"/>
          <w:szCs w:val="24"/>
          <w:shd w:val="clear" w:color="auto" w:fill="FFFFFF"/>
        </w:rPr>
        <w:lastRenderedPageBreak/>
        <w:t>附件2</w:t>
      </w:r>
    </w:p>
    <w:p w:rsidR="0024006A" w:rsidRDefault="00E341A7">
      <w:pPr>
        <w:spacing w:line="360" w:lineRule="auto"/>
        <w:jc w:val="center"/>
        <w:rPr>
          <w:rFonts w:asciiTheme="majorEastAsia" w:eastAsiaTheme="majorEastAsia" w:hAnsiTheme="majorEastAsia"/>
          <w:b/>
          <w:sz w:val="36"/>
          <w:szCs w:val="24"/>
        </w:rPr>
      </w:pPr>
      <w:r>
        <w:rPr>
          <w:rFonts w:asciiTheme="majorEastAsia" w:eastAsiaTheme="majorEastAsia" w:hAnsiTheme="majorEastAsia" w:hint="eastAsia"/>
          <w:b/>
          <w:sz w:val="36"/>
          <w:szCs w:val="24"/>
        </w:rPr>
        <w:t>报送高级工程师评审材料目录</w:t>
      </w:r>
    </w:p>
    <w:p w:rsidR="0024006A" w:rsidRDefault="00E341A7">
      <w:pPr>
        <w:spacing w:line="276" w:lineRule="auto"/>
        <w:ind w:firstLineChars="100" w:firstLine="240"/>
        <w:rPr>
          <w:rFonts w:ascii="宋体"/>
          <w:sz w:val="24"/>
          <w:szCs w:val="21"/>
        </w:rPr>
      </w:pPr>
      <w:r>
        <w:rPr>
          <w:rFonts w:ascii="宋体" w:hint="eastAsia"/>
          <w:sz w:val="24"/>
          <w:szCs w:val="21"/>
        </w:rPr>
        <w:t>姓名：                受理号：                 申报评审专业：</w:t>
      </w:r>
    </w:p>
    <w:p w:rsidR="0024006A" w:rsidRDefault="00E341A7">
      <w:pPr>
        <w:spacing w:line="276" w:lineRule="auto"/>
        <w:ind w:leftChars="114" w:left="239"/>
        <w:rPr>
          <w:rFonts w:ascii="宋体"/>
          <w:sz w:val="24"/>
          <w:szCs w:val="21"/>
        </w:rPr>
      </w:pPr>
      <w:r>
        <w:rPr>
          <w:rFonts w:ascii="宋体" w:hint="eastAsia"/>
          <w:sz w:val="24"/>
          <w:szCs w:val="21"/>
        </w:rPr>
        <w:t>单位：                                             现任职称：</w:t>
      </w:r>
    </w:p>
    <w:p w:rsidR="0024006A" w:rsidRDefault="00E341A7">
      <w:pPr>
        <w:spacing w:line="276" w:lineRule="auto"/>
        <w:ind w:leftChars="114" w:left="239"/>
        <w:rPr>
          <w:rFonts w:ascii="宋体"/>
          <w:sz w:val="24"/>
          <w:szCs w:val="21"/>
        </w:rPr>
      </w:pPr>
      <w:r>
        <w:rPr>
          <w:rFonts w:ascii="宋体" w:hint="eastAsia"/>
          <w:sz w:val="24"/>
          <w:szCs w:val="21"/>
        </w:rPr>
        <w:t>正常申报</w:t>
      </w:r>
      <w:r>
        <w:rPr>
          <w:rFonts w:ascii="宋体" w:hAnsi="Wingdings" w:hint="eastAsia"/>
          <w:sz w:val="24"/>
          <w:szCs w:val="21"/>
        </w:rPr>
        <w:sym w:font="Wingdings" w:char="006F"/>
      </w:r>
      <w:r>
        <w:rPr>
          <w:rFonts w:ascii="宋体" w:hint="eastAsia"/>
          <w:sz w:val="24"/>
          <w:szCs w:val="21"/>
        </w:rPr>
        <w:t xml:space="preserve">                 破格申报</w:t>
      </w:r>
      <w:r>
        <w:rPr>
          <w:rFonts w:ascii="宋体" w:hAnsi="Wingdings" w:hint="eastAsia"/>
          <w:sz w:val="24"/>
          <w:szCs w:val="21"/>
        </w:rPr>
        <w:sym w:font="Wingdings" w:char="006F"/>
      </w:r>
      <w:r>
        <w:rPr>
          <w:rFonts w:ascii="宋体" w:hint="eastAsia"/>
          <w:sz w:val="24"/>
          <w:szCs w:val="21"/>
        </w:rPr>
        <w:t xml:space="preserve">                   转评</w:t>
      </w:r>
      <w:r>
        <w:rPr>
          <w:rFonts w:ascii="宋体" w:hAnsi="Wingdings" w:hint="eastAsia"/>
          <w:sz w:val="24"/>
          <w:szCs w:val="21"/>
        </w:rPr>
        <w:sym w:font="Wingdings" w:char="006F"/>
      </w:r>
    </w:p>
    <w:tbl>
      <w:tblPr>
        <w:tblW w:w="964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656"/>
        <w:gridCol w:w="2422"/>
        <w:gridCol w:w="640"/>
        <w:gridCol w:w="5924"/>
      </w:tblGrid>
      <w:tr w:rsidR="0024006A">
        <w:trPr>
          <w:trHeight w:val="521"/>
          <w:jc w:val="center"/>
        </w:trPr>
        <w:tc>
          <w:tcPr>
            <w:tcW w:w="0" w:type="auto"/>
            <w:tcBorders>
              <w:top w:val="single" w:sz="6" w:space="0" w:color="auto"/>
              <w:left w:val="single" w:sz="6" w:space="0" w:color="auto"/>
              <w:bottom w:val="single" w:sz="6" w:space="0" w:color="auto"/>
              <w:right w:val="single" w:sz="6" w:space="0" w:color="auto"/>
            </w:tcBorders>
            <w:vAlign w:val="center"/>
          </w:tcPr>
          <w:p w:rsidR="0024006A" w:rsidRDefault="00E341A7">
            <w:pPr>
              <w:spacing w:line="320" w:lineRule="exact"/>
              <w:jc w:val="center"/>
              <w:rPr>
                <w:rFonts w:asciiTheme="minorEastAsia" w:hAnsiTheme="minorEastAsia"/>
                <w:b/>
                <w:sz w:val="24"/>
                <w:szCs w:val="21"/>
              </w:rPr>
            </w:pPr>
            <w:r>
              <w:rPr>
                <w:rFonts w:asciiTheme="minorEastAsia" w:hAnsiTheme="minorEastAsia" w:hint="eastAsia"/>
                <w:b/>
                <w:sz w:val="24"/>
                <w:szCs w:val="21"/>
              </w:rPr>
              <w:t>序号</w:t>
            </w:r>
          </w:p>
        </w:tc>
        <w:tc>
          <w:tcPr>
            <w:tcW w:w="2422" w:type="dxa"/>
            <w:tcBorders>
              <w:top w:val="single" w:sz="6" w:space="0" w:color="auto"/>
              <w:left w:val="single" w:sz="6" w:space="0" w:color="auto"/>
              <w:bottom w:val="single" w:sz="6" w:space="0" w:color="auto"/>
              <w:right w:val="single" w:sz="6" w:space="0" w:color="auto"/>
            </w:tcBorders>
            <w:vAlign w:val="center"/>
          </w:tcPr>
          <w:p w:rsidR="0024006A" w:rsidRDefault="00E341A7">
            <w:pPr>
              <w:spacing w:line="320" w:lineRule="exact"/>
              <w:jc w:val="center"/>
              <w:rPr>
                <w:rFonts w:asciiTheme="minorEastAsia" w:hAnsiTheme="minorEastAsia"/>
                <w:b/>
                <w:sz w:val="24"/>
                <w:szCs w:val="21"/>
              </w:rPr>
            </w:pPr>
            <w:r>
              <w:rPr>
                <w:rFonts w:asciiTheme="minorEastAsia" w:hAnsiTheme="minorEastAsia" w:hint="eastAsia"/>
                <w:b/>
                <w:sz w:val="24"/>
                <w:szCs w:val="21"/>
              </w:rPr>
              <w:t>报送材料名称</w:t>
            </w:r>
          </w:p>
        </w:tc>
        <w:tc>
          <w:tcPr>
            <w:tcW w:w="640" w:type="dxa"/>
            <w:tcBorders>
              <w:top w:val="single" w:sz="6" w:space="0" w:color="auto"/>
              <w:left w:val="single" w:sz="6" w:space="0" w:color="auto"/>
              <w:bottom w:val="single" w:sz="6" w:space="0" w:color="auto"/>
              <w:right w:val="single" w:sz="6" w:space="0" w:color="auto"/>
            </w:tcBorders>
            <w:vAlign w:val="center"/>
          </w:tcPr>
          <w:p w:rsidR="0024006A" w:rsidRDefault="00E341A7">
            <w:pPr>
              <w:spacing w:line="320" w:lineRule="exact"/>
              <w:jc w:val="center"/>
              <w:rPr>
                <w:rFonts w:asciiTheme="minorEastAsia" w:hAnsiTheme="minorEastAsia"/>
                <w:b/>
                <w:sz w:val="24"/>
                <w:szCs w:val="21"/>
              </w:rPr>
            </w:pPr>
            <w:r>
              <w:rPr>
                <w:rFonts w:asciiTheme="minorEastAsia" w:hAnsiTheme="minorEastAsia" w:hint="eastAsia"/>
                <w:b/>
                <w:sz w:val="24"/>
                <w:szCs w:val="21"/>
              </w:rPr>
              <w:t>份数</w:t>
            </w:r>
          </w:p>
        </w:tc>
        <w:tc>
          <w:tcPr>
            <w:tcW w:w="5924" w:type="dxa"/>
            <w:tcBorders>
              <w:top w:val="single" w:sz="6" w:space="0" w:color="auto"/>
              <w:left w:val="single" w:sz="6" w:space="0" w:color="auto"/>
              <w:bottom w:val="single" w:sz="6" w:space="0" w:color="auto"/>
              <w:right w:val="single" w:sz="6" w:space="0" w:color="auto"/>
            </w:tcBorders>
            <w:vAlign w:val="center"/>
          </w:tcPr>
          <w:p w:rsidR="0024006A" w:rsidRDefault="00E341A7">
            <w:pPr>
              <w:spacing w:line="320" w:lineRule="exact"/>
              <w:jc w:val="center"/>
              <w:rPr>
                <w:rFonts w:asciiTheme="minorEastAsia" w:hAnsiTheme="minorEastAsia"/>
                <w:b/>
                <w:sz w:val="24"/>
                <w:szCs w:val="21"/>
              </w:rPr>
            </w:pPr>
            <w:r>
              <w:rPr>
                <w:rFonts w:asciiTheme="minorEastAsia" w:hAnsiTheme="minorEastAsia" w:hint="eastAsia"/>
                <w:b/>
                <w:sz w:val="24"/>
                <w:szCs w:val="21"/>
              </w:rPr>
              <w:t>报送要求</w:t>
            </w:r>
          </w:p>
        </w:tc>
      </w:tr>
      <w:tr w:rsidR="0024006A">
        <w:trPr>
          <w:trHeight w:val="1655"/>
          <w:jc w:val="center"/>
        </w:trPr>
        <w:tc>
          <w:tcPr>
            <w:tcW w:w="0" w:type="auto"/>
            <w:tcBorders>
              <w:top w:val="single" w:sz="6" w:space="0" w:color="auto"/>
              <w:left w:val="single" w:sz="6" w:space="0" w:color="auto"/>
              <w:bottom w:val="single" w:sz="6" w:space="0" w:color="auto"/>
              <w:right w:val="single" w:sz="6" w:space="0" w:color="auto"/>
            </w:tcBorders>
            <w:vAlign w:val="center"/>
          </w:tcPr>
          <w:p w:rsidR="0024006A" w:rsidRDefault="00E341A7">
            <w:pPr>
              <w:spacing w:line="320" w:lineRule="exact"/>
              <w:jc w:val="center"/>
              <w:rPr>
                <w:rFonts w:asciiTheme="minorEastAsia" w:hAnsiTheme="minorEastAsia"/>
                <w:sz w:val="22"/>
                <w:szCs w:val="21"/>
              </w:rPr>
            </w:pPr>
            <w:r>
              <w:rPr>
                <w:rFonts w:asciiTheme="minorEastAsia" w:hAnsiTheme="minorEastAsia" w:hint="eastAsia"/>
                <w:b/>
                <w:color w:val="FF0000"/>
                <w:sz w:val="22"/>
                <w:szCs w:val="21"/>
              </w:rPr>
              <w:t>*</w:t>
            </w:r>
            <w:r>
              <w:rPr>
                <w:rFonts w:asciiTheme="minorEastAsia" w:hAnsiTheme="minorEastAsia" w:hint="eastAsia"/>
                <w:sz w:val="22"/>
                <w:szCs w:val="21"/>
              </w:rPr>
              <w:t>1</w:t>
            </w:r>
          </w:p>
        </w:tc>
        <w:tc>
          <w:tcPr>
            <w:tcW w:w="2422" w:type="dxa"/>
            <w:tcBorders>
              <w:top w:val="single" w:sz="6" w:space="0" w:color="auto"/>
              <w:left w:val="single" w:sz="6" w:space="0" w:color="auto"/>
              <w:bottom w:val="single" w:sz="6" w:space="0" w:color="auto"/>
              <w:right w:val="single" w:sz="6" w:space="0" w:color="auto"/>
            </w:tcBorders>
            <w:vAlign w:val="center"/>
          </w:tcPr>
          <w:p w:rsidR="0024006A" w:rsidRDefault="00E341A7">
            <w:pPr>
              <w:spacing w:line="320" w:lineRule="exact"/>
              <w:jc w:val="left"/>
              <w:rPr>
                <w:rFonts w:asciiTheme="minorEastAsia" w:hAnsiTheme="minorEastAsia"/>
                <w:sz w:val="22"/>
                <w:szCs w:val="21"/>
              </w:rPr>
            </w:pPr>
            <w:r>
              <w:rPr>
                <w:rFonts w:asciiTheme="minorEastAsia" w:hAnsiTheme="minorEastAsia" w:hint="eastAsia"/>
                <w:sz w:val="22"/>
                <w:szCs w:val="21"/>
              </w:rPr>
              <w:t>高级工程师评定申报表</w:t>
            </w:r>
          </w:p>
        </w:tc>
        <w:tc>
          <w:tcPr>
            <w:tcW w:w="640" w:type="dxa"/>
            <w:tcBorders>
              <w:top w:val="single" w:sz="6" w:space="0" w:color="auto"/>
              <w:left w:val="single" w:sz="6" w:space="0" w:color="auto"/>
              <w:bottom w:val="single" w:sz="6" w:space="0" w:color="auto"/>
              <w:right w:val="single" w:sz="6" w:space="0" w:color="auto"/>
            </w:tcBorders>
            <w:vAlign w:val="center"/>
          </w:tcPr>
          <w:p w:rsidR="0024006A" w:rsidRDefault="00E341A7">
            <w:pPr>
              <w:spacing w:line="320" w:lineRule="exact"/>
              <w:jc w:val="center"/>
              <w:rPr>
                <w:rFonts w:asciiTheme="minorEastAsia" w:hAnsiTheme="minorEastAsia"/>
                <w:b/>
                <w:sz w:val="24"/>
                <w:szCs w:val="21"/>
              </w:rPr>
            </w:pPr>
            <w:r>
              <w:rPr>
                <w:rFonts w:asciiTheme="minorEastAsia" w:hAnsiTheme="minorEastAsia" w:hint="eastAsia"/>
                <w:b/>
                <w:sz w:val="24"/>
                <w:szCs w:val="21"/>
              </w:rPr>
              <w:t>5</w:t>
            </w:r>
          </w:p>
        </w:tc>
        <w:tc>
          <w:tcPr>
            <w:tcW w:w="5924" w:type="dxa"/>
            <w:tcBorders>
              <w:top w:val="single" w:sz="6" w:space="0" w:color="auto"/>
              <w:left w:val="single" w:sz="6" w:space="0" w:color="auto"/>
              <w:bottom w:val="single" w:sz="6" w:space="0" w:color="auto"/>
              <w:right w:val="single" w:sz="6" w:space="0" w:color="auto"/>
            </w:tcBorders>
            <w:vAlign w:val="center"/>
          </w:tcPr>
          <w:p w:rsidR="0024006A" w:rsidRDefault="00E341A7">
            <w:pPr>
              <w:spacing w:line="320" w:lineRule="exact"/>
              <w:ind w:right="-27"/>
              <w:rPr>
                <w:rFonts w:asciiTheme="minorEastAsia" w:hAnsiTheme="minorEastAsia"/>
                <w:szCs w:val="18"/>
              </w:rPr>
            </w:pPr>
            <w:r>
              <w:rPr>
                <w:rFonts w:asciiTheme="minorEastAsia" w:hAnsiTheme="minorEastAsia" w:hint="eastAsia"/>
                <w:szCs w:val="18"/>
              </w:rPr>
              <w:t>①</w:t>
            </w:r>
            <w:r>
              <w:rPr>
                <w:rFonts w:asciiTheme="minorEastAsia" w:hAnsiTheme="minorEastAsia" w:hint="eastAsia"/>
                <w:b/>
                <w:szCs w:val="18"/>
              </w:rPr>
              <w:t>通过网上初审后，</w:t>
            </w:r>
            <w:r>
              <w:rPr>
                <w:rFonts w:asciiTheme="minorEastAsia" w:hAnsiTheme="minorEastAsia" w:hint="eastAsia"/>
                <w:b/>
                <w:color w:val="FF0000"/>
                <w:szCs w:val="18"/>
              </w:rPr>
              <w:t>重新生成</w:t>
            </w:r>
            <w:r>
              <w:rPr>
                <w:rFonts w:asciiTheme="minorEastAsia" w:hAnsiTheme="minorEastAsia" w:hint="eastAsia"/>
                <w:szCs w:val="18"/>
              </w:rPr>
              <w:t>申报表并打印、签章</w:t>
            </w:r>
          </w:p>
          <w:p w:rsidR="0024006A" w:rsidRDefault="00E341A7">
            <w:pPr>
              <w:spacing w:line="320" w:lineRule="exact"/>
              <w:ind w:right="-27"/>
              <w:rPr>
                <w:rFonts w:asciiTheme="minorEastAsia" w:hAnsiTheme="minorEastAsia"/>
                <w:szCs w:val="18"/>
              </w:rPr>
            </w:pPr>
            <w:r>
              <w:rPr>
                <w:rFonts w:asciiTheme="minorEastAsia" w:hAnsiTheme="minorEastAsia" w:hint="eastAsia"/>
                <w:szCs w:val="18"/>
              </w:rPr>
              <w:t>②打印须</w:t>
            </w:r>
            <w:r>
              <w:rPr>
                <w:rFonts w:asciiTheme="minorEastAsia" w:hAnsiTheme="minorEastAsia" w:hint="eastAsia"/>
                <w:b/>
                <w:szCs w:val="18"/>
              </w:rPr>
              <w:t>保留页码及打印日期，签章日期不得早于打印日期</w:t>
            </w:r>
          </w:p>
          <w:p w:rsidR="0024006A" w:rsidRDefault="00E341A7">
            <w:pPr>
              <w:spacing w:line="320" w:lineRule="exact"/>
              <w:ind w:right="-27"/>
              <w:rPr>
                <w:rFonts w:asciiTheme="minorEastAsia" w:hAnsiTheme="minorEastAsia"/>
                <w:szCs w:val="18"/>
              </w:rPr>
            </w:pPr>
            <w:r>
              <w:rPr>
                <w:rFonts w:asciiTheme="minorEastAsia" w:hAnsiTheme="minorEastAsia" w:hint="eastAsia"/>
                <w:szCs w:val="18"/>
              </w:rPr>
              <w:t>③每份封面右上角请</w:t>
            </w:r>
            <w:r>
              <w:rPr>
                <w:rFonts w:asciiTheme="minorEastAsia" w:hAnsiTheme="minorEastAsia" w:hint="eastAsia"/>
                <w:b/>
                <w:color w:val="FF0000"/>
                <w:szCs w:val="18"/>
              </w:rPr>
              <w:t>手写</w:t>
            </w:r>
            <w:r>
              <w:rPr>
                <w:rFonts w:asciiTheme="minorEastAsia" w:hAnsiTheme="minorEastAsia" w:hint="eastAsia"/>
                <w:szCs w:val="18"/>
              </w:rPr>
              <w:t>标注受理号</w:t>
            </w:r>
          </w:p>
          <w:p w:rsidR="0024006A" w:rsidRDefault="00E341A7">
            <w:pPr>
              <w:spacing w:line="320" w:lineRule="exact"/>
              <w:ind w:right="-27"/>
              <w:rPr>
                <w:rFonts w:asciiTheme="minorEastAsia" w:hAnsiTheme="minorEastAsia"/>
                <w:szCs w:val="18"/>
              </w:rPr>
            </w:pPr>
            <w:r>
              <w:rPr>
                <w:rFonts w:asciiTheme="minorEastAsia" w:hAnsiTheme="minorEastAsia" w:hint="eastAsia"/>
                <w:szCs w:val="18"/>
              </w:rPr>
              <w:t>④其中，</w:t>
            </w:r>
            <w:r>
              <w:rPr>
                <w:rFonts w:asciiTheme="minorEastAsia" w:hAnsiTheme="minorEastAsia" w:hint="eastAsia"/>
                <w:b/>
                <w:szCs w:val="18"/>
              </w:rPr>
              <w:t>3份用于存档，请提交原件</w:t>
            </w:r>
            <w:r>
              <w:rPr>
                <w:rFonts w:asciiTheme="minorEastAsia" w:hAnsiTheme="minorEastAsia" w:hint="eastAsia"/>
                <w:szCs w:val="18"/>
              </w:rPr>
              <w:t>；2份用于专家审阅，可提交</w:t>
            </w:r>
          </w:p>
          <w:p w:rsidR="0024006A" w:rsidRDefault="00E341A7">
            <w:pPr>
              <w:spacing w:line="320" w:lineRule="exact"/>
              <w:ind w:right="-27" w:firstLineChars="100" w:firstLine="210"/>
              <w:rPr>
                <w:rFonts w:asciiTheme="minorEastAsia" w:hAnsiTheme="minorEastAsia"/>
                <w:szCs w:val="18"/>
              </w:rPr>
            </w:pPr>
            <w:r>
              <w:rPr>
                <w:rFonts w:asciiTheme="minorEastAsia" w:hAnsiTheme="minorEastAsia" w:hint="eastAsia"/>
                <w:szCs w:val="18"/>
              </w:rPr>
              <w:t>清晰复印件</w:t>
            </w:r>
          </w:p>
        </w:tc>
      </w:tr>
      <w:tr w:rsidR="0024006A">
        <w:trPr>
          <w:trHeight w:val="907"/>
          <w:jc w:val="center"/>
        </w:trPr>
        <w:tc>
          <w:tcPr>
            <w:tcW w:w="0" w:type="auto"/>
            <w:tcBorders>
              <w:top w:val="single" w:sz="6" w:space="0" w:color="auto"/>
              <w:left w:val="single" w:sz="6" w:space="0" w:color="auto"/>
              <w:bottom w:val="single" w:sz="6" w:space="0" w:color="auto"/>
              <w:right w:val="single" w:sz="6" w:space="0" w:color="auto"/>
            </w:tcBorders>
            <w:vAlign w:val="center"/>
          </w:tcPr>
          <w:p w:rsidR="0024006A" w:rsidRDefault="00E341A7">
            <w:pPr>
              <w:spacing w:line="320" w:lineRule="exact"/>
              <w:jc w:val="center"/>
              <w:rPr>
                <w:rFonts w:asciiTheme="minorEastAsia" w:hAnsiTheme="minorEastAsia"/>
                <w:sz w:val="22"/>
                <w:szCs w:val="21"/>
              </w:rPr>
            </w:pPr>
            <w:r>
              <w:rPr>
                <w:rFonts w:asciiTheme="minorEastAsia" w:hAnsiTheme="minorEastAsia" w:hint="eastAsia"/>
                <w:b/>
                <w:color w:val="FF0000"/>
                <w:sz w:val="22"/>
                <w:szCs w:val="21"/>
              </w:rPr>
              <w:t>*</w:t>
            </w:r>
            <w:r>
              <w:rPr>
                <w:rFonts w:asciiTheme="minorEastAsia" w:hAnsiTheme="minorEastAsia" w:hint="eastAsia"/>
                <w:sz w:val="22"/>
                <w:szCs w:val="21"/>
              </w:rPr>
              <w:t>2-1</w:t>
            </w:r>
          </w:p>
        </w:tc>
        <w:tc>
          <w:tcPr>
            <w:tcW w:w="2422" w:type="dxa"/>
            <w:tcBorders>
              <w:top w:val="single" w:sz="6" w:space="0" w:color="auto"/>
              <w:left w:val="single" w:sz="6" w:space="0" w:color="auto"/>
              <w:bottom w:val="single" w:sz="6" w:space="0" w:color="auto"/>
              <w:right w:val="single" w:sz="6" w:space="0" w:color="auto"/>
            </w:tcBorders>
            <w:vAlign w:val="center"/>
          </w:tcPr>
          <w:p w:rsidR="0024006A" w:rsidRDefault="00E341A7">
            <w:pPr>
              <w:spacing w:line="320" w:lineRule="exact"/>
              <w:jc w:val="left"/>
              <w:rPr>
                <w:rFonts w:asciiTheme="minorEastAsia" w:hAnsiTheme="minorEastAsia"/>
                <w:sz w:val="22"/>
                <w:szCs w:val="21"/>
              </w:rPr>
            </w:pPr>
            <w:r>
              <w:rPr>
                <w:rFonts w:asciiTheme="minorEastAsia" w:hAnsiTheme="minorEastAsia" w:hint="eastAsia"/>
                <w:sz w:val="22"/>
                <w:szCs w:val="21"/>
              </w:rPr>
              <w:t>论文</w:t>
            </w:r>
          </w:p>
          <w:p w:rsidR="0024006A" w:rsidRDefault="00E341A7">
            <w:pPr>
              <w:spacing w:line="320" w:lineRule="exact"/>
              <w:jc w:val="left"/>
              <w:rPr>
                <w:rFonts w:asciiTheme="minorEastAsia" w:hAnsiTheme="minorEastAsia"/>
                <w:sz w:val="22"/>
                <w:szCs w:val="21"/>
              </w:rPr>
            </w:pPr>
            <w:r>
              <w:rPr>
                <w:rFonts w:asciiTheme="minorEastAsia" w:hAnsiTheme="minorEastAsia" w:hint="eastAsia"/>
                <w:sz w:val="22"/>
                <w:szCs w:val="21"/>
              </w:rPr>
              <w:t>或技术工作总结</w:t>
            </w:r>
          </w:p>
          <w:p w:rsidR="0024006A" w:rsidRDefault="00E341A7">
            <w:pPr>
              <w:spacing w:line="320" w:lineRule="exact"/>
              <w:jc w:val="left"/>
              <w:rPr>
                <w:rFonts w:asciiTheme="minorEastAsia" w:hAnsiTheme="minorEastAsia"/>
                <w:sz w:val="22"/>
                <w:szCs w:val="21"/>
              </w:rPr>
            </w:pPr>
            <w:r>
              <w:rPr>
                <w:rFonts w:asciiTheme="minorEastAsia" w:hAnsiTheme="minorEastAsia" w:hint="eastAsia"/>
                <w:sz w:val="22"/>
                <w:szCs w:val="21"/>
              </w:rPr>
              <w:t>或著作</w:t>
            </w:r>
          </w:p>
        </w:tc>
        <w:tc>
          <w:tcPr>
            <w:tcW w:w="640" w:type="dxa"/>
            <w:tcBorders>
              <w:top w:val="single" w:sz="6" w:space="0" w:color="auto"/>
              <w:left w:val="single" w:sz="6" w:space="0" w:color="auto"/>
              <w:bottom w:val="single" w:sz="6" w:space="0" w:color="auto"/>
              <w:right w:val="single" w:sz="6" w:space="0" w:color="auto"/>
            </w:tcBorders>
            <w:vAlign w:val="center"/>
          </w:tcPr>
          <w:p w:rsidR="0024006A" w:rsidRDefault="00E341A7">
            <w:pPr>
              <w:spacing w:line="320" w:lineRule="exact"/>
              <w:jc w:val="center"/>
              <w:rPr>
                <w:rFonts w:asciiTheme="minorEastAsia" w:hAnsiTheme="minorEastAsia"/>
                <w:b/>
                <w:sz w:val="24"/>
                <w:szCs w:val="21"/>
              </w:rPr>
            </w:pPr>
            <w:r>
              <w:rPr>
                <w:rFonts w:asciiTheme="minorEastAsia" w:hAnsiTheme="minorEastAsia" w:hint="eastAsia"/>
                <w:b/>
                <w:sz w:val="24"/>
                <w:szCs w:val="21"/>
              </w:rPr>
              <w:t>2</w:t>
            </w:r>
          </w:p>
        </w:tc>
        <w:tc>
          <w:tcPr>
            <w:tcW w:w="5924" w:type="dxa"/>
            <w:vMerge w:val="restart"/>
            <w:tcBorders>
              <w:top w:val="single" w:sz="6" w:space="0" w:color="auto"/>
              <w:left w:val="single" w:sz="6" w:space="0" w:color="auto"/>
              <w:right w:val="single" w:sz="6" w:space="0" w:color="auto"/>
            </w:tcBorders>
            <w:vAlign w:val="center"/>
          </w:tcPr>
          <w:p w:rsidR="0024006A" w:rsidRDefault="00E341A7">
            <w:pPr>
              <w:spacing w:line="320" w:lineRule="exact"/>
              <w:ind w:right="-27"/>
              <w:rPr>
                <w:rFonts w:asciiTheme="minorEastAsia" w:hAnsiTheme="minorEastAsia"/>
                <w:szCs w:val="18"/>
              </w:rPr>
            </w:pPr>
            <w:r>
              <w:rPr>
                <w:rFonts w:asciiTheme="minorEastAsia" w:hAnsiTheme="minorEastAsia" w:hint="eastAsia"/>
                <w:szCs w:val="18"/>
              </w:rPr>
              <w:t>①右上角标记主/</w:t>
            </w:r>
            <w:proofErr w:type="gramStart"/>
            <w:r>
              <w:rPr>
                <w:rFonts w:asciiTheme="minorEastAsia" w:hAnsiTheme="minorEastAsia" w:hint="eastAsia"/>
                <w:szCs w:val="18"/>
              </w:rPr>
              <w:t>副送论文</w:t>
            </w:r>
            <w:proofErr w:type="gramEnd"/>
            <w:r>
              <w:rPr>
                <w:rFonts w:asciiTheme="minorEastAsia" w:hAnsiTheme="minorEastAsia" w:hint="eastAsia"/>
                <w:szCs w:val="18"/>
              </w:rPr>
              <w:t>或总结及姓名受理号</w:t>
            </w:r>
          </w:p>
          <w:p w:rsidR="0024006A" w:rsidRDefault="00E341A7">
            <w:pPr>
              <w:spacing w:line="320" w:lineRule="exact"/>
              <w:ind w:right="-27"/>
              <w:rPr>
                <w:rFonts w:asciiTheme="minorEastAsia" w:hAnsiTheme="minorEastAsia"/>
                <w:szCs w:val="18"/>
              </w:rPr>
            </w:pPr>
            <w:r>
              <w:rPr>
                <w:rFonts w:asciiTheme="minorEastAsia" w:hAnsiTheme="minorEastAsia" w:hint="eastAsia"/>
                <w:szCs w:val="18"/>
              </w:rPr>
              <w:t>②发表论文：期刊封面、目录、正文复印件+正文word打印件</w:t>
            </w:r>
          </w:p>
          <w:p w:rsidR="0024006A" w:rsidRDefault="00E341A7">
            <w:pPr>
              <w:spacing w:line="320" w:lineRule="exact"/>
              <w:ind w:right="-27"/>
              <w:rPr>
                <w:rFonts w:asciiTheme="minorEastAsia" w:hAnsiTheme="minorEastAsia"/>
                <w:szCs w:val="18"/>
              </w:rPr>
            </w:pPr>
            <w:r>
              <w:rPr>
                <w:rFonts w:asciiTheme="minorEastAsia" w:hAnsiTheme="minorEastAsia" w:hint="eastAsia"/>
                <w:szCs w:val="18"/>
              </w:rPr>
              <w:t>③未发表论文/技术工作总结：word打印件</w:t>
            </w:r>
          </w:p>
          <w:p w:rsidR="0024006A" w:rsidRDefault="00E341A7">
            <w:pPr>
              <w:spacing w:line="320" w:lineRule="exact"/>
              <w:ind w:right="-27"/>
              <w:rPr>
                <w:rFonts w:asciiTheme="minorEastAsia" w:hAnsiTheme="minorEastAsia"/>
                <w:szCs w:val="18"/>
              </w:rPr>
            </w:pPr>
            <w:r>
              <w:rPr>
                <w:rFonts w:asciiTheme="minorEastAsia" w:hAnsiTheme="minorEastAsia" w:hint="eastAsia"/>
                <w:szCs w:val="18"/>
              </w:rPr>
              <w:t>④著作：原件两册（评审后退还）</w:t>
            </w:r>
          </w:p>
          <w:p w:rsidR="0024006A" w:rsidRDefault="00E341A7">
            <w:pPr>
              <w:spacing w:line="320" w:lineRule="exact"/>
              <w:ind w:right="-27"/>
              <w:rPr>
                <w:rFonts w:asciiTheme="minorEastAsia" w:hAnsiTheme="minorEastAsia"/>
                <w:szCs w:val="18"/>
              </w:rPr>
            </w:pPr>
            <w:r>
              <w:rPr>
                <w:rFonts w:asciiTheme="minorEastAsia" w:hAnsiTheme="minorEastAsia" w:hint="eastAsia"/>
                <w:szCs w:val="18"/>
              </w:rPr>
              <w:t>⑤发表论文的期刊原件</w:t>
            </w:r>
          </w:p>
        </w:tc>
      </w:tr>
      <w:tr w:rsidR="0024006A">
        <w:trPr>
          <w:trHeight w:hRule="exact" w:val="680"/>
          <w:jc w:val="center"/>
        </w:trPr>
        <w:tc>
          <w:tcPr>
            <w:tcW w:w="0" w:type="auto"/>
            <w:tcBorders>
              <w:top w:val="single" w:sz="6" w:space="0" w:color="auto"/>
              <w:left w:val="single" w:sz="6" w:space="0" w:color="auto"/>
              <w:bottom w:val="single" w:sz="6" w:space="0" w:color="auto"/>
              <w:right w:val="single" w:sz="6" w:space="0" w:color="auto"/>
            </w:tcBorders>
            <w:vAlign w:val="center"/>
          </w:tcPr>
          <w:p w:rsidR="0024006A" w:rsidRDefault="00E341A7">
            <w:pPr>
              <w:spacing w:line="320" w:lineRule="exact"/>
              <w:jc w:val="center"/>
              <w:rPr>
                <w:rFonts w:asciiTheme="minorEastAsia" w:hAnsiTheme="minorEastAsia"/>
                <w:sz w:val="22"/>
                <w:szCs w:val="21"/>
              </w:rPr>
            </w:pPr>
            <w:r>
              <w:rPr>
                <w:rFonts w:asciiTheme="minorEastAsia" w:hAnsiTheme="minorEastAsia" w:hint="eastAsia"/>
                <w:sz w:val="22"/>
                <w:szCs w:val="21"/>
              </w:rPr>
              <w:t>2-2</w:t>
            </w:r>
          </w:p>
        </w:tc>
        <w:tc>
          <w:tcPr>
            <w:tcW w:w="2422" w:type="dxa"/>
            <w:tcBorders>
              <w:top w:val="single" w:sz="6" w:space="0" w:color="auto"/>
              <w:left w:val="single" w:sz="6" w:space="0" w:color="auto"/>
              <w:bottom w:val="single" w:sz="6" w:space="0" w:color="auto"/>
              <w:right w:val="single" w:sz="6" w:space="0" w:color="auto"/>
            </w:tcBorders>
            <w:vAlign w:val="center"/>
          </w:tcPr>
          <w:p w:rsidR="0024006A" w:rsidRDefault="00E341A7">
            <w:pPr>
              <w:spacing w:line="320" w:lineRule="exact"/>
              <w:jc w:val="left"/>
              <w:rPr>
                <w:rFonts w:asciiTheme="minorEastAsia" w:hAnsiTheme="minorEastAsia"/>
                <w:sz w:val="22"/>
                <w:szCs w:val="21"/>
              </w:rPr>
            </w:pPr>
            <w:r>
              <w:rPr>
                <w:rFonts w:asciiTheme="minorEastAsia" w:hAnsiTheme="minorEastAsia" w:hint="eastAsia"/>
                <w:sz w:val="22"/>
                <w:szCs w:val="21"/>
              </w:rPr>
              <w:t>其他文章</w:t>
            </w:r>
          </w:p>
        </w:tc>
        <w:tc>
          <w:tcPr>
            <w:tcW w:w="640" w:type="dxa"/>
            <w:tcBorders>
              <w:top w:val="single" w:sz="6" w:space="0" w:color="auto"/>
              <w:left w:val="single" w:sz="6" w:space="0" w:color="auto"/>
              <w:bottom w:val="single" w:sz="6" w:space="0" w:color="auto"/>
              <w:right w:val="single" w:sz="6" w:space="0" w:color="auto"/>
            </w:tcBorders>
            <w:vAlign w:val="center"/>
          </w:tcPr>
          <w:p w:rsidR="0024006A" w:rsidRDefault="00E341A7">
            <w:pPr>
              <w:spacing w:line="320" w:lineRule="exact"/>
              <w:jc w:val="center"/>
              <w:rPr>
                <w:rFonts w:asciiTheme="minorEastAsia" w:hAnsiTheme="minorEastAsia"/>
                <w:b/>
                <w:sz w:val="24"/>
                <w:szCs w:val="21"/>
              </w:rPr>
            </w:pPr>
            <w:r>
              <w:rPr>
                <w:rFonts w:asciiTheme="minorEastAsia" w:hAnsiTheme="minorEastAsia" w:hint="eastAsia"/>
                <w:b/>
                <w:sz w:val="24"/>
                <w:szCs w:val="21"/>
              </w:rPr>
              <w:t>1</w:t>
            </w:r>
          </w:p>
        </w:tc>
        <w:tc>
          <w:tcPr>
            <w:tcW w:w="5924" w:type="dxa"/>
            <w:vMerge/>
            <w:tcBorders>
              <w:left w:val="single" w:sz="6" w:space="0" w:color="auto"/>
              <w:right w:val="single" w:sz="6" w:space="0" w:color="auto"/>
            </w:tcBorders>
            <w:vAlign w:val="center"/>
          </w:tcPr>
          <w:p w:rsidR="0024006A" w:rsidRDefault="0024006A">
            <w:pPr>
              <w:adjustRightInd w:val="0"/>
              <w:snapToGrid w:val="0"/>
              <w:spacing w:line="320" w:lineRule="exact"/>
              <w:ind w:left="28"/>
              <w:rPr>
                <w:rFonts w:asciiTheme="minorEastAsia" w:hAnsiTheme="minorEastAsia"/>
                <w:szCs w:val="18"/>
              </w:rPr>
            </w:pPr>
          </w:p>
        </w:tc>
      </w:tr>
      <w:tr w:rsidR="0024006A">
        <w:trPr>
          <w:trHeight w:hRule="exact" w:val="680"/>
          <w:jc w:val="center"/>
        </w:trPr>
        <w:tc>
          <w:tcPr>
            <w:tcW w:w="0" w:type="auto"/>
            <w:tcBorders>
              <w:top w:val="single" w:sz="6" w:space="0" w:color="auto"/>
              <w:left w:val="single" w:sz="6" w:space="0" w:color="auto"/>
              <w:right w:val="single" w:sz="6" w:space="0" w:color="auto"/>
            </w:tcBorders>
            <w:vAlign w:val="center"/>
          </w:tcPr>
          <w:p w:rsidR="0024006A" w:rsidRDefault="00E341A7">
            <w:pPr>
              <w:spacing w:line="320" w:lineRule="exact"/>
              <w:jc w:val="center"/>
              <w:rPr>
                <w:rFonts w:asciiTheme="minorEastAsia" w:hAnsiTheme="minorEastAsia"/>
                <w:sz w:val="22"/>
                <w:szCs w:val="21"/>
              </w:rPr>
            </w:pPr>
            <w:r>
              <w:rPr>
                <w:rFonts w:asciiTheme="minorEastAsia" w:hAnsiTheme="minorEastAsia" w:hint="eastAsia"/>
                <w:b/>
                <w:color w:val="FF0000"/>
                <w:sz w:val="22"/>
                <w:szCs w:val="21"/>
              </w:rPr>
              <w:t>*</w:t>
            </w:r>
            <w:r>
              <w:rPr>
                <w:rFonts w:asciiTheme="minorEastAsia" w:hAnsiTheme="minorEastAsia" w:hint="eastAsia"/>
                <w:sz w:val="22"/>
                <w:szCs w:val="21"/>
              </w:rPr>
              <w:t>3-1</w:t>
            </w:r>
          </w:p>
        </w:tc>
        <w:tc>
          <w:tcPr>
            <w:tcW w:w="2422" w:type="dxa"/>
            <w:tcBorders>
              <w:top w:val="single" w:sz="6" w:space="0" w:color="auto"/>
              <w:left w:val="single" w:sz="6" w:space="0" w:color="auto"/>
              <w:right w:val="single" w:sz="6" w:space="0" w:color="auto"/>
            </w:tcBorders>
            <w:vAlign w:val="center"/>
          </w:tcPr>
          <w:p w:rsidR="0024006A" w:rsidRDefault="00E341A7">
            <w:pPr>
              <w:spacing w:line="320" w:lineRule="exact"/>
              <w:jc w:val="left"/>
              <w:rPr>
                <w:rFonts w:asciiTheme="minorEastAsia" w:hAnsiTheme="minorEastAsia"/>
                <w:sz w:val="22"/>
                <w:szCs w:val="21"/>
              </w:rPr>
            </w:pPr>
            <w:r>
              <w:rPr>
                <w:rFonts w:asciiTheme="minorEastAsia" w:hAnsiTheme="minorEastAsia" w:hint="eastAsia"/>
                <w:sz w:val="22"/>
                <w:szCs w:val="21"/>
              </w:rPr>
              <w:t>身份证或居住证</w:t>
            </w:r>
          </w:p>
        </w:tc>
        <w:tc>
          <w:tcPr>
            <w:tcW w:w="640" w:type="dxa"/>
            <w:tcBorders>
              <w:top w:val="single" w:sz="6" w:space="0" w:color="auto"/>
              <w:left w:val="single" w:sz="6" w:space="0" w:color="auto"/>
              <w:right w:val="single" w:sz="6" w:space="0" w:color="auto"/>
            </w:tcBorders>
            <w:vAlign w:val="center"/>
          </w:tcPr>
          <w:p w:rsidR="0024006A" w:rsidRDefault="00E341A7">
            <w:pPr>
              <w:spacing w:line="320" w:lineRule="exact"/>
              <w:jc w:val="center"/>
              <w:rPr>
                <w:rFonts w:asciiTheme="minorEastAsia" w:hAnsiTheme="minorEastAsia"/>
                <w:b/>
                <w:sz w:val="24"/>
                <w:szCs w:val="21"/>
              </w:rPr>
            </w:pPr>
            <w:r>
              <w:rPr>
                <w:rFonts w:asciiTheme="minorEastAsia" w:hAnsiTheme="minorEastAsia" w:hint="eastAsia"/>
                <w:b/>
                <w:sz w:val="24"/>
                <w:szCs w:val="21"/>
              </w:rPr>
              <w:t>1</w:t>
            </w:r>
          </w:p>
        </w:tc>
        <w:tc>
          <w:tcPr>
            <w:tcW w:w="5924" w:type="dxa"/>
            <w:tcBorders>
              <w:left w:val="single" w:sz="6" w:space="0" w:color="auto"/>
              <w:right w:val="single" w:sz="6" w:space="0" w:color="auto"/>
            </w:tcBorders>
            <w:vAlign w:val="center"/>
          </w:tcPr>
          <w:p w:rsidR="0024006A" w:rsidRDefault="00E341A7">
            <w:pPr>
              <w:adjustRightInd w:val="0"/>
              <w:snapToGrid w:val="0"/>
              <w:spacing w:line="320" w:lineRule="exact"/>
              <w:ind w:left="27" w:firstLine="105"/>
              <w:rPr>
                <w:rFonts w:asciiTheme="minorEastAsia" w:hAnsiTheme="minorEastAsia"/>
                <w:szCs w:val="18"/>
              </w:rPr>
            </w:pPr>
            <w:r>
              <w:rPr>
                <w:rFonts w:asciiTheme="minorEastAsia" w:hAnsiTheme="minorEastAsia" w:hint="eastAsia"/>
                <w:szCs w:val="18"/>
              </w:rPr>
              <w:t>原件</w:t>
            </w:r>
          </w:p>
        </w:tc>
      </w:tr>
      <w:tr w:rsidR="0024006A">
        <w:trPr>
          <w:trHeight w:hRule="exact" w:val="735"/>
          <w:jc w:val="center"/>
        </w:trPr>
        <w:tc>
          <w:tcPr>
            <w:tcW w:w="0" w:type="auto"/>
            <w:tcBorders>
              <w:top w:val="single" w:sz="6" w:space="0" w:color="auto"/>
              <w:left w:val="single" w:sz="6" w:space="0" w:color="auto"/>
              <w:right w:val="single" w:sz="6" w:space="0" w:color="auto"/>
            </w:tcBorders>
            <w:vAlign w:val="center"/>
          </w:tcPr>
          <w:p w:rsidR="0024006A" w:rsidRDefault="00E341A7">
            <w:pPr>
              <w:spacing w:line="320" w:lineRule="exact"/>
              <w:jc w:val="center"/>
              <w:rPr>
                <w:rFonts w:asciiTheme="minorEastAsia" w:hAnsiTheme="minorEastAsia"/>
                <w:sz w:val="22"/>
                <w:szCs w:val="21"/>
              </w:rPr>
            </w:pPr>
            <w:r>
              <w:rPr>
                <w:rFonts w:asciiTheme="minorEastAsia" w:hAnsiTheme="minorEastAsia" w:hint="eastAsia"/>
                <w:b/>
                <w:color w:val="FF0000"/>
                <w:sz w:val="22"/>
                <w:szCs w:val="21"/>
              </w:rPr>
              <w:t>*</w:t>
            </w:r>
            <w:r>
              <w:rPr>
                <w:rFonts w:asciiTheme="minorEastAsia" w:hAnsiTheme="minorEastAsia" w:hint="eastAsia"/>
                <w:sz w:val="22"/>
                <w:szCs w:val="21"/>
              </w:rPr>
              <w:t>3-2</w:t>
            </w:r>
          </w:p>
        </w:tc>
        <w:tc>
          <w:tcPr>
            <w:tcW w:w="2422" w:type="dxa"/>
            <w:tcBorders>
              <w:top w:val="single" w:sz="6" w:space="0" w:color="auto"/>
              <w:left w:val="single" w:sz="6" w:space="0" w:color="auto"/>
              <w:right w:val="single" w:sz="6" w:space="0" w:color="auto"/>
            </w:tcBorders>
            <w:vAlign w:val="center"/>
          </w:tcPr>
          <w:p w:rsidR="0024006A" w:rsidRDefault="00E341A7">
            <w:pPr>
              <w:spacing w:line="320" w:lineRule="exact"/>
              <w:jc w:val="left"/>
              <w:rPr>
                <w:rFonts w:asciiTheme="minorEastAsia" w:hAnsiTheme="minorEastAsia"/>
                <w:sz w:val="22"/>
                <w:szCs w:val="21"/>
              </w:rPr>
            </w:pPr>
            <w:r>
              <w:rPr>
                <w:rFonts w:asciiTheme="minorEastAsia" w:hAnsiTheme="minorEastAsia" w:hint="eastAsia"/>
                <w:sz w:val="22"/>
                <w:szCs w:val="21"/>
              </w:rPr>
              <w:t>学历、学位证书</w:t>
            </w:r>
          </w:p>
        </w:tc>
        <w:tc>
          <w:tcPr>
            <w:tcW w:w="640" w:type="dxa"/>
            <w:tcBorders>
              <w:top w:val="single" w:sz="6" w:space="0" w:color="auto"/>
              <w:left w:val="single" w:sz="6" w:space="0" w:color="auto"/>
              <w:right w:val="single" w:sz="6" w:space="0" w:color="auto"/>
            </w:tcBorders>
            <w:vAlign w:val="center"/>
          </w:tcPr>
          <w:p w:rsidR="0024006A" w:rsidRDefault="00E341A7">
            <w:pPr>
              <w:spacing w:line="320" w:lineRule="exact"/>
              <w:jc w:val="center"/>
              <w:rPr>
                <w:rFonts w:asciiTheme="minorEastAsia" w:hAnsiTheme="minorEastAsia"/>
                <w:b/>
                <w:sz w:val="24"/>
                <w:szCs w:val="21"/>
              </w:rPr>
            </w:pPr>
            <w:r>
              <w:rPr>
                <w:rFonts w:asciiTheme="minorEastAsia" w:hAnsiTheme="minorEastAsia" w:hint="eastAsia"/>
                <w:b/>
                <w:sz w:val="24"/>
                <w:szCs w:val="21"/>
              </w:rPr>
              <w:t>1</w:t>
            </w:r>
          </w:p>
        </w:tc>
        <w:tc>
          <w:tcPr>
            <w:tcW w:w="5924" w:type="dxa"/>
            <w:tcBorders>
              <w:left w:val="single" w:sz="6" w:space="0" w:color="auto"/>
              <w:right w:val="single" w:sz="6" w:space="0" w:color="auto"/>
            </w:tcBorders>
            <w:vAlign w:val="center"/>
          </w:tcPr>
          <w:p w:rsidR="0024006A" w:rsidRDefault="00E341A7">
            <w:pPr>
              <w:adjustRightInd w:val="0"/>
              <w:snapToGrid w:val="0"/>
              <w:spacing w:line="320" w:lineRule="exact"/>
              <w:ind w:left="27" w:firstLine="105"/>
              <w:rPr>
                <w:rFonts w:asciiTheme="minorEastAsia" w:hAnsiTheme="minorEastAsia"/>
                <w:szCs w:val="18"/>
              </w:rPr>
            </w:pPr>
            <w:r>
              <w:rPr>
                <w:rFonts w:asciiTheme="minorEastAsia" w:hAnsiTheme="minorEastAsia" w:hint="eastAsia"/>
                <w:szCs w:val="18"/>
              </w:rPr>
              <w:t>复印件及原件</w:t>
            </w:r>
          </w:p>
        </w:tc>
      </w:tr>
      <w:tr w:rsidR="0024006A">
        <w:trPr>
          <w:trHeight w:val="1637"/>
          <w:jc w:val="center"/>
        </w:trPr>
        <w:tc>
          <w:tcPr>
            <w:tcW w:w="0" w:type="auto"/>
            <w:tcBorders>
              <w:top w:val="single" w:sz="6" w:space="0" w:color="auto"/>
              <w:left w:val="single" w:sz="6" w:space="0" w:color="auto"/>
              <w:right w:val="single" w:sz="6" w:space="0" w:color="auto"/>
            </w:tcBorders>
            <w:vAlign w:val="center"/>
          </w:tcPr>
          <w:p w:rsidR="0024006A" w:rsidRDefault="00E341A7">
            <w:pPr>
              <w:spacing w:line="320" w:lineRule="exact"/>
              <w:jc w:val="center"/>
              <w:rPr>
                <w:rFonts w:asciiTheme="minorEastAsia" w:hAnsiTheme="minorEastAsia"/>
                <w:sz w:val="22"/>
                <w:szCs w:val="21"/>
              </w:rPr>
            </w:pPr>
            <w:r>
              <w:rPr>
                <w:rFonts w:asciiTheme="minorEastAsia" w:hAnsiTheme="minorEastAsia" w:hint="eastAsia"/>
                <w:b/>
                <w:color w:val="FF0000"/>
                <w:sz w:val="22"/>
                <w:szCs w:val="21"/>
              </w:rPr>
              <w:t>*</w:t>
            </w:r>
            <w:r>
              <w:rPr>
                <w:rFonts w:asciiTheme="minorEastAsia" w:hAnsiTheme="minorEastAsia" w:hint="eastAsia"/>
                <w:sz w:val="22"/>
                <w:szCs w:val="21"/>
              </w:rPr>
              <w:t>3-3</w:t>
            </w:r>
          </w:p>
        </w:tc>
        <w:tc>
          <w:tcPr>
            <w:tcW w:w="2422" w:type="dxa"/>
            <w:tcBorders>
              <w:top w:val="single" w:sz="6" w:space="0" w:color="auto"/>
              <w:left w:val="single" w:sz="6" w:space="0" w:color="auto"/>
              <w:right w:val="single" w:sz="6" w:space="0" w:color="auto"/>
            </w:tcBorders>
            <w:vAlign w:val="center"/>
          </w:tcPr>
          <w:p w:rsidR="0024006A" w:rsidRDefault="00E341A7">
            <w:pPr>
              <w:spacing w:line="320" w:lineRule="exact"/>
              <w:jc w:val="left"/>
              <w:rPr>
                <w:rFonts w:asciiTheme="minorEastAsia" w:hAnsiTheme="minorEastAsia"/>
                <w:sz w:val="22"/>
                <w:szCs w:val="21"/>
              </w:rPr>
            </w:pPr>
            <w:r>
              <w:rPr>
                <w:rFonts w:asciiTheme="minorEastAsia" w:hAnsiTheme="minorEastAsia" w:hint="eastAsia"/>
                <w:sz w:val="22"/>
                <w:szCs w:val="21"/>
              </w:rPr>
              <w:t>工程师证书</w:t>
            </w:r>
          </w:p>
          <w:p w:rsidR="0024006A" w:rsidRDefault="00E341A7">
            <w:pPr>
              <w:spacing w:line="320" w:lineRule="exact"/>
              <w:jc w:val="left"/>
              <w:rPr>
                <w:rFonts w:asciiTheme="minorEastAsia" w:hAnsiTheme="minorEastAsia"/>
                <w:sz w:val="22"/>
                <w:szCs w:val="21"/>
              </w:rPr>
            </w:pPr>
            <w:r>
              <w:rPr>
                <w:rFonts w:asciiTheme="minorEastAsia" w:hAnsiTheme="minorEastAsia" w:hint="eastAsia"/>
                <w:sz w:val="22"/>
                <w:szCs w:val="21"/>
              </w:rPr>
              <w:t>或职业资格证书</w:t>
            </w:r>
          </w:p>
        </w:tc>
        <w:tc>
          <w:tcPr>
            <w:tcW w:w="640" w:type="dxa"/>
            <w:tcBorders>
              <w:top w:val="single" w:sz="6" w:space="0" w:color="auto"/>
              <w:left w:val="single" w:sz="6" w:space="0" w:color="auto"/>
              <w:right w:val="single" w:sz="6" w:space="0" w:color="auto"/>
            </w:tcBorders>
            <w:vAlign w:val="center"/>
          </w:tcPr>
          <w:p w:rsidR="0024006A" w:rsidRDefault="00E341A7">
            <w:pPr>
              <w:spacing w:line="320" w:lineRule="exact"/>
              <w:jc w:val="center"/>
              <w:rPr>
                <w:rFonts w:asciiTheme="minorEastAsia" w:hAnsiTheme="minorEastAsia"/>
                <w:b/>
                <w:sz w:val="24"/>
                <w:szCs w:val="21"/>
              </w:rPr>
            </w:pPr>
            <w:r>
              <w:rPr>
                <w:rFonts w:asciiTheme="minorEastAsia" w:hAnsiTheme="minorEastAsia" w:hint="eastAsia"/>
                <w:b/>
                <w:sz w:val="24"/>
                <w:szCs w:val="21"/>
              </w:rPr>
              <w:t>1</w:t>
            </w:r>
          </w:p>
        </w:tc>
        <w:tc>
          <w:tcPr>
            <w:tcW w:w="5924" w:type="dxa"/>
            <w:tcBorders>
              <w:left w:val="single" w:sz="6" w:space="0" w:color="auto"/>
              <w:right w:val="single" w:sz="6" w:space="0" w:color="auto"/>
            </w:tcBorders>
            <w:vAlign w:val="center"/>
          </w:tcPr>
          <w:p w:rsidR="0024006A" w:rsidRDefault="00E341A7">
            <w:pPr>
              <w:adjustRightInd w:val="0"/>
              <w:snapToGrid w:val="0"/>
              <w:spacing w:line="320" w:lineRule="exact"/>
              <w:ind w:left="28"/>
              <w:rPr>
                <w:rFonts w:asciiTheme="minorEastAsia" w:hAnsiTheme="minorEastAsia"/>
                <w:szCs w:val="18"/>
              </w:rPr>
            </w:pPr>
            <w:r>
              <w:rPr>
                <w:rFonts w:asciiTheme="minorEastAsia" w:hAnsiTheme="minorEastAsia" w:hint="eastAsia"/>
                <w:szCs w:val="18"/>
              </w:rPr>
              <w:t>①08年后取得的本市工程师职称可只提交原件；</w:t>
            </w:r>
          </w:p>
          <w:p w:rsidR="0024006A" w:rsidRDefault="00E341A7">
            <w:pPr>
              <w:adjustRightInd w:val="0"/>
              <w:snapToGrid w:val="0"/>
              <w:spacing w:line="320" w:lineRule="exact"/>
              <w:ind w:left="27" w:firstLine="210"/>
              <w:rPr>
                <w:rFonts w:asciiTheme="minorEastAsia" w:hAnsiTheme="minorEastAsia"/>
                <w:szCs w:val="18"/>
              </w:rPr>
            </w:pPr>
            <w:r>
              <w:rPr>
                <w:rFonts w:asciiTheme="minorEastAsia" w:hAnsiTheme="minorEastAsia" w:hint="eastAsia"/>
                <w:szCs w:val="18"/>
              </w:rPr>
              <w:t>08年前取得的本市工程</w:t>
            </w:r>
            <w:proofErr w:type="gramStart"/>
            <w:r>
              <w:rPr>
                <w:rFonts w:asciiTheme="minorEastAsia" w:hAnsiTheme="minorEastAsia" w:hint="eastAsia"/>
                <w:szCs w:val="18"/>
              </w:rPr>
              <w:t>师职称需提交</w:t>
            </w:r>
            <w:proofErr w:type="gramEnd"/>
            <w:r>
              <w:rPr>
                <w:rFonts w:asciiTheme="minorEastAsia" w:hAnsiTheme="minorEastAsia" w:hint="eastAsia"/>
                <w:szCs w:val="18"/>
              </w:rPr>
              <w:t>原件及复印件</w:t>
            </w:r>
          </w:p>
          <w:p w:rsidR="0024006A" w:rsidRDefault="00E341A7">
            <w:pPr>
              <w:adjustRightInd w:val="0"/>
              <w:snapToGrid w:val="0"/>
              <w:spacing w:line="320" w:lineRule="exact"/>
              <w:ind w:left="28"/>
              <w:rPr>
                <w:rFonts w:asciiTheme="minorEastAsia" w:hAnsiTheme="minorEastAsia"/>
                <w:szCs w:val="18"/>
              </w:rPr>
            </w:pPr>
            <w:r>
              <w:rPr>
                <w:rFonts w:asciiTheme="minorEastAsia" w:hAnsiTheme="minorEastAsia" w:hint="eastAsia"/>
                <w:szCs w:val="18"/>
              </w:rPr>
              <w:t>②外省市取得的工程</w:t>
            </w:r>
            <w:proofErr w:type="gramStart"/>
            <w:r>
              <w:rPr>
                <w:rFonts w:asciiTheme="minorEastAsia" w:hAnsiTheme="minorEastAsia" w:hint="eastAsia"/>
                <w:szCs w:val="18"/>
              </w:rPr>
              <w:t>师职称需提交</w:t>
            </w:r>
            <w:proofErr w:type="gramEnd"/>
            <w:r>
              <w:rPr>
                <w:rFonts w:asciiTheme="minorEastAsia" w:hAnsiTheme="minorEastAsia" w:hint="eastAsia"/>
                <w:szCs w:val="18"/>
              </w:rPr>
              <w:t>证书原件及复印件、专业技术</w:t>
            </w:r>
          </w:p>
          <w:p w:rsidR="0024006A" w:rsidRDefault="00E341A7">
            <w:pPr>
              <w:adjustRightInd w:val="0"/>
              <w:snapToGrid w:val="0"/>
              <w:spacing w:line="320" w:lineRule="exact"/>
              <w:ind w:left="27" w:firstLine="210"/>
              <w:rPr>
                <w:rFonts w:asciiTheme="minorEastAsia" w:hAnsiTheme="minorEastAsia"/>
                <w:szCs w:val="18"/>
              </w:rPr>
            </w:pPr>
            <w:r>
              <w:rPr>
                <w:rFonts w:asciiTheme="minorEastAsia" w:hAnsiTheme="minorEastAsia" w:hint="eastAsia"/>
                <w:szCs w:val="18"/>
              </w:rPr>
              <w:t>职务申报表或任职资格红头复印件</w:t>
            </w:r>
          </w:p>
          <w:p w:rsidR="0024006A" w:rsidRDefault="00E341A7">
            <w:pPr>
              <w:adjustRightInd w:val="0"/>
              <w:snapToGrid w:val="0"/>
              <w:spacing w:line="320" w:lineRule="exact"/>
              <w:ind w:left="28"/>
              <w:rPr>
                <w:rFonts w:asciiTheme="minorEastAsia" w:hAnsiTheme="minorEastAsia"/>
                <w:szCs w:val="18"/>
              </w:rPr>
            </w:pPr>
            <w:r>
              <w:rPr>
                <w:rFonts w:asciiTheme="minorEastAsia" w:hAnsiTheme="minorEastAsia" w:hint="eastAsia"/>
                <w:szCs w:val="18"/>
              </w:rPr>
              <w:t>③职业资格证书请提交原件及复印件</w:t>
            </w:r>
          </w:p>
        </w:tc>
      </w:tr>
      <w:tr w:rsidR="0024006A">
        <w:trPr>
          <w:trHeight w:val="1036"/>
          <w:jc w:val="center"/>
        </w:trPr>
        <w:tc>
          <w:tcPr>
            <w:tcW w:w="0" w:type="auto"/>
            <w:tcBorders>
              <w:top w:val="single" w:sz="6" w:space="0" w:color="auto"/>
              <w:left w:val="single" w:sz="6" w:space="0" w:color="auto"/>
              <w:right w:val="single" w:sz="6" w:space="0" w:color="auto"/>
            </w:tcBorders>
            <w:vAlign w:val="center"/>
          </w:tcPr>
          <w:p w:rsidR="0024006A" w:rsidRDefault="00E341A7">
            <w:pPr>
              <w:spacing w:line="320" w:lineRule="exact"/>
              <w:jc w:val="center"/>
              <w:rPr>
                <w:rFonts w:asciiTheme="minorEastAsia" w:hAnsiTheme="minorEastAsia"/>
                <w:sz w:val="22"/>
                <w:szCs w:val="21"/>
              </w:rPr>
            </w:pPr>
            <w:r>
              <w:rPr>
                <w:rFonts w:asciiTheme="minorEastAsia" w:hAnsiTheme="minorEastAsia" w:hint="eastAsia"/>
                <w:b/>
                <w:color w:val="FF0000"/>
                <w:sz w:val="22"/>
                <w:szCs w:val="21"/>
              </w:rPr>
              <w:t>*</w:t>
            </w:r>
            <w:r>
              <w:rPr>
                <w:rFonts w:asciiTheme="minorEastAsia" w:hAnsiTheme="minorEastAsia" w:hint="eastAsia"/>
                <w:sz w:val="22"/>
                <w:szCs w:val="21"/>
              </w:rPr>
              <w:t>4-1</w:t>
            </w:r>
          </w:p>
        </w:tc>
        <w:tc>
          <w:tcPr>
            <w:tcW w:w="2422" w:type="dxa"/>
            <w:tcBorders>
              <w:top w:val="single" w:sz="6" w:space="0" w:color="auto"/>
              <w:left w:val="single" w:sz="6" w:space="0" w:color="auto"/>
              <w:right w:val="single" w:sz="6" w:space="0" w:color="auto"/>
            </w:tcBorders>
            <w:vAlign w:val="center"/>
          </w:tcPr>
          <w:p w:rsidR="0024006A" w:rsidRDefault="00E341A7">
            <w:pPr>
              <w:spacing w:line="320" w:lineRule="exact"/>
              <w:jc w:val="left"/>
              <w:rPr>
                <w:rFonts w:asciiTheme="minorEastAsia" w:hAnsiTheme="minorEastAsia"/>
                <w:sz w:val="22"/>
                <w:szCs w:val="21"/>
              </w:rPr>
            </w:pPr>
            <w:r>
              <w:rPr>
                <w:rFonts w:asciiTheme="minorEastAsia" w:hAnsiTheme="minorEastAsia" w:hint="eastAsia"/>
                <w:sz w:val="22"/>
                <w:szCs w:val="21"/>
              </w:rPr>
              <w:t>专业技术职务聘任证明</w:t>
            </w:r>
          </w:p>
          <w:p w:rsidR="0024006A" w:rsidRDefault="00E341A7">
            <w:pPr>
              <w:spacing w:line="320" w:lineRule="exact"/>
              <w:jc w:val="left"/>
              <w:rPr>
                <w:rFonts w:asciiTheme="minorEastAsia" w:hAnsiTheme="minorEastAsia"/>
                <w:sz w:val="22"/>
                <w:szCs w:val="21"/>
              </w:rPr>
            </w:pPr>
            <w:r>
              <w:rPr>
                <w:rFonts w:asciiTheme="minorEastAsia" w:hAnsiTheme="minorEastAsia" w:hint="eastAsia"/>
                <w:sz w:val="22"/>
                <w:szCs w:val="21"/>
              </w:rPr>
              <w:t>劳动合同</w:t>
            </w:r>
          </w:p>
        </w:tc>
        <w:tc>
          <w:tcPr>
            <w:tcW w:w="640" w:type="dxa"/>
            <w:tcBorders>
              <w:top w:val="single" w:sz="6" w:space="0" w:color="auto"/>
              <w:left w:val="single" w:sz="6" w:space="0" w:color="auto"/>
              <w:right w:val="single" w:sz="6" w:space="0" w:color="auto"/>
            </w:tcBorders>
            <w:vAlign w:val="center"/>
          </w:tcPr>
          <w:p w:rsidR="0024006A" w:rsidRDefault="00E341A7">
            <w:pPr>
              <w:spacing w:line="320" w:lineRule="exact"/>
              <w:jc w:val="center"/>
              <w:rPr>
                <w:rFonts w:asciiTheme="minorEastAsia" w:hAnsiTheme="minorEastAsia"/>
                <w:b/>
                <w:sz w:val="24"/>
                <w:szCs w:val="21"/>
              </w:rPr>
            </w:pPr>
            <w:r>
              <w:rPr>
                <w:rFonts w:asciiTheme="minorEastAsia" w:hAnsiTheme="minorEastAsia" w:hint="eastAsia"/>
                <w:b/>
                <w:sz w:val="24"/>
                <w:szCs w:val="21"/>
              </w:rPr>
              <w:t>1</w:t>
            </w:r>
          </w:p>
        </w:tc>
        <w:tc>
          <w:tcPr>
            <w:tcW w:w="5924" w:type="dxa"/>
            <w:tcBorders>
              <w:left w:val="single" w:sz="6" w:space="0" w:color="auto"/>
              <w:right w:val="single" w:sz="6" w:space="0" w:color="auto"/>
            </w:tcBorders>
            <w:vAlign w:val="center"/>
          </w:tcPr>
          <w:p w:rsidR="0024006A" w:rsidRDefault="00E341A7">
            <w:pPr>
              <w:adjustRightInd w:val="0"/>
              <w:snapToGrid w:val="0"/>
              <w:spacing w:line="320" w:lineRule="exact"/>
              <w:ind w:left="28"/>
              <w:rPr>
                <w:rFonts w:asciiTheme="minorEastAsia" w:hAnsiTheme="minorEastAsia"/>
                <w:szCs w:val="18"/>
              </w:rPr>
            </w:pPr>
            <w:r>
              <w:rPr>
                <w:rFonts w:asciiTheme="minorEastAsia" w:hAnsiTheme="minorEastAsia" w:hint="eastAsia"/>
                <w:szCs w:val="18"/>
              </w:rPr>
              <w:t>①国企、事业单位经历请提交聘任表或聘书的原件及复印件</w:t>
            </w:r>
          </w:p>
          <w:p w:rsidR="0024006A" w:rsidRDefault="00E341A7">
            <w:pPr>
              <w:adjustRightInd w:val="0"/>
              <w:snapToGrid w:val="0"/>
              <w:spacing w:line="320" w:lineRule="exact"/>
              <w:ind w:left="28"/>
              <w:rPr>
                <w:rFonts w:asciiTheme="minorEastAsia" w:hAnsiTheme="minorEastAsia"/>
                <w:szCs w:val="18"/>
              </w:rPr>
            </w:pPr>
            <w:r>
              <w:rPr>
                <w:rFonts w:asciiTheme="minorEastAsia" w:hAnsiTheme="minorEastAsia" w:hint="eastAsia"/>
                <w:szCs w:val="18"/>
              </w:rPr>
              <w:t>②非</w:t>
            </w:r>
            <w:proofErr w:type="gramStart"/>
            <w:r>
              <w:rPr>
                <w:rFonts w:asciiTheme="minorEastAsia" w:hAnsiTheme="minorEastAsia" w:hint="eastAsia"/>
                <w:szCs w:val="18"/>
              </w:rPr>
              <w:t>公单位</w:t>
            </w:r>
            <w:proofErr w:type="gramEnd"/>
            <w:r>
              <w:rPr>
                <w:rFonts w:asciiTheme="minorEastAsia" w:hAnsiTheme="minorEastAsia" w:hint="eastAsia"/>
                <w:szCs w:val="18"/>
              </w:rPr>
              <w:t>经历请提交劳动合同原件及复印件</w:t>
            </w:r>
          </w:p>
          <w:p w:rsidR="0024006A" w:rsidRDefault="00E341A7">
            <w:pPr>
              <w:adjustRightInd w:val="0"/>
              <w:snapToGrid w:val="0"/>
              <w:spacing w:line="320" w:lineRule="exact"/>
              <w:ind w:left="28"/>
              <w:rPr>
                <w:rFonts w:asciiTheme="minorEastAsia" w:hAnsiTheme="minorEastAsia"/>
                <w:szCs w:val="18"/>
              </w:rPr>
            </w:pPr>
            <w:r>
              <w:rPr>
                <w:rFonts w:asciiTheme="minorEastAsia" w:hAnsiTheme="minorEastAsia" w:hint="eastAsia"/>
                <w:szCs w:val="18"/>
              </w:rPr>
              <w:t>③如网审时要求开具岗位说明的，请提交岗位说明原件</w:t>
            </w:r>
          </w:p>
        </w:tc>
      </w:tr>
      <w:tr w:rsidR="0024006A">
        <w:trPr>
          <w:trHeight w:hRule="exact" w:val="1076"/>
          <w:jc w:val="center"/>
        </w:trPr>
        <w:tc>
          <w:tcPr>
            <w:tcW w:w="0" w:type="auto"/>
            <w:tcBorders>
              <w:top w:val="single" w:sz="6" w:space="0" w:color="auto"/>
              <w:left w:val="single" w:sz="6" w:space="0" w:color="auto"/>
              <w:right w:val="single" w:sz="6" w:space="0" w:color="auto"/>
            </w:tcBorders>
            <w:vAlign w:val="center"/>
          </w:tcPr>
          <w:p w:rsidR="0024006A" w:rsidRDefault="00E341A7">
            <w:pPr>
              <w:spacing w:line="320" w:lineRule="exact"/>
              <w:jc w:val="center"/>
              <w:rPr>
                <w:rFonts w:asciiTheme="minorEastAsia" w:hAnsiTheme="minorEastAsia"/>
                <w:sz w:val="22"/>
                <w:szCs w:val="21"/>
              </w:rPr>
            </w:pPr>
            <w:r>
              <w:rPr>
                <w:rFonts w:asciiTheme="minorEastAsia" w:hAnsiTheme="minorEastAsia" w:hint="eastAsia"/>
                <w:b/>
                <w:color w:val="FF0000"/>
                <w:sz w:val="22"/>
                <w:szCs w:val="21"/>
              </w:rPr>
              <w:t>*</w:t>
            </w:r>
            <w:r>
              <w:rPr>
                <w:rFonts w:asciiTheme="minorEastAsia" w:hAnsiTheme="minorEastAsia" w:hint="eastAsia"/>
                <w:sz w:val="22"/>
                <w:szCs w:val="21"/>
              </w:rPr>
              <w:t>4-2</w:t>
            </w:r>
          </w:p>
        </w:tc>
        <w:tc>
          <w:tcPr>
            <w:tcW w:w="2422" w:type="dxa"/>
            <w:tcBorders>
              <w:top w:val="single" w:sz="6" w:space="0" w:color="auto"/>
              <w:left w:val="single" w:sz="6" w:space="0" w:color="auto"/>
              <w:right w:val="single" w:sz="6" w:space="0" w:color="auto"/>
            </w:tcBorders>
            <w:vAlign w:val="center"/>
          </w:tcPr>
          <w:p w:rsidR="0024006A" w:rsidRDefault="00E341A7">
            <w:pPr>
              <w:spacing w:line="320" w:lineRule="exact"/>
              <w:jc w:val="left"/>
              <w:rPr>
                <w:rFonts w:asciiTheme="minorEastAsia" w:hAnsiTheme="minorEastAsia"/>
                <w:sz w:val="22"/>
                <w:szCs w:val="21"/>
              </w:rPr>
            </w:pPr>
            <w:r>
              <w:rPr>
                <w:rFonts w:asciiTheme="minorEastAsia" w:hAnsiTheme="minorEastAsia" w:hint="eastAsia"/>
                <w:sz w:val="22"/>
                <w:szCs w:val="21"/>
              </w:rPr>
              <w:t>项目情况证明</w:t>
            </w:r>
          </w:p>
          <w:p w:rsidR="0024006A" w:rsidRDefault="00E341A7">
            <w:pPr>
              <w:spacing w:line="320" w:lineRule="exact"/>
              <w:jc w:val="left"/>
              <w:rPr>
                <w:rFonts w:asciiTheme="minorEastAsia" w:hAnsiTheme="minorEastAsia"/>
                <w:sz w:val="22"/>
                <w:szCs w:val="21"/>
              </w:rPr>
            </w:pPr>
            <w:r>
              <w:rPr>
                <w:rFonts w:asciiTheme="minorEastAsia" w:hAnsiTheme="minorEastAsia" w:hint="eastAsia"/>
                <w:sz w:val="22"/>
                <w:szCs w:val="21"/>
              </w:rPr>
              <w:t>专业技术成果获奖证书</w:t>
            </w:r>
          </w:p>
          <w:p w:rsidR="0024006A" w:rsidRDefault="00E341A7">
            <w:pPr>
              <w:spacing w:line="320" w:lineRule="exact"/>
              <w:jc w:val="left"/>
              <w:rPr>
                <w:rFonts w:asciiTheme="minorEastAsia" w:hAnsiTheme="minorEastAsia"/>
                <w:sz w:val="22"/>
                <w:szCs w:val="21"/>
              </w:rPr>
            </w:pPr>
            <w:r>
              <w:rPr>
                <w:rFonts w:asciiTheme="minorEastAsia" w:hAnsiTheme="minorEastAsia" w:hint="eastAsia"/>
                <w:sz w:val="22"/>
                <w:szCs w:val="21"/>
              </w:rPr>
              <w:t>及</w:t>
            </w:r>
            <w:r>
              <w:rPr>
                <w:rFonts w:hint="eastAsia"/>
                <w:sz w:val="22"/>
                <w:szCs w:val="21"/>
              </w:rPr>
              <w:t>重要业绩证明材料</w:t>
            </w:r>
          </w:p>
        </w:tc>
        <w:tc>
          <w:tcPr>
            <w:tcW w:w="640" w:type="dxa"/>
            <w:tcBorders>
              <w:top w:val="single" w:sz="6" w:space="0" w:color="auto"/>
              <w:left w:val="single" w:sz="6" w:space="0" w:color="auto"/>
              <w:right w:val="single" w:sz="6" w:space="0" w:color="auto"/>
            </w:tcBorders>
            <w:vAlign w:val="center"/>
          </w:tcPr>
          <w:p w:rsidR="0024006A" w:rsidRDefault="00E341A7">
            <w:pPr>
              <w:spacing w:line="320" w:lineRule="exact"/>
              <w:jc w:val="center"/>
              <w:rPr>
                <w:rFonts w:asciiTheme="minorEastAsia" w:hAnsiTheme="minorEastAsia"/>
                <w:b/>
                <w:sz w:val="24"/>
                <w:szCs w:val="21"/>
              </w:rPr>
            </w:pPr>
            <w:r>
              <w:rPr>
                <w:rFonts w:asciiTheme="minorEastAsia" w:hAnsiTheme="minorEastAsia" w:hint="eastAsia"/>
                <w:b/>
                <w:sz w:val="24"/>
                <w:szCs w:val="21"/>
              </w:rPr>
              <w:t>1</w:t>
            </w:r>
          </w:p>
        </w:tc>
        <w:tc>
          <w:tcPr>
            <w:tcW w:w="5924" w:type="dxa"/>
            <w:vMerge w:val="restart"/>
            <w:tcBorders>
              <w:left w:val="single" w:sz="6" w:space="0" w:color="auto"/>
              <w:right w:val="single" w:sz="6" w:space="0" w:color="auto"/>
            </w:tcBorders>
            <w:vAlign w:val="center"/>
          </w:tcPr>
          <w:p w:rsidR="0024006A" w:rsidRDefault="00E341A7">
            <w:pPr>
              <w:adjustRightInd w:val="0"/>
              <w:snapToGrid w:val="0"/>
              <w:spacing w:line="320" w:lineRule="exact"/>
              <w:ind w:left="27" w:firstLine="105"/>
              <w:rPr>
                <w:rFonts w:asciiTheme="minorEastAsia" w:hAnsiTheme="minorEastAsia"/>
                <w:szCs w:val="18"/>
              </w:rPr>
            </w:pPr>
            <w:r>
              <w:rPr>
                <w:rFonts w:asciiTheme="minorEastAsia" w:hAnsiTheme="minorEastAsia" w:hint="eastAsia"/>
                <w:szCs w:val="18"/>
              </w:rPr>
              <w:t>根据个人情况提交</w:t>
            </w:r>
          </w:p>
        </w:tc>
      </w:tr>
      <w:tr w:rsidR="0024006A">
        <w:trPr>
          <w:trHeight w:val="765"/>
          <w:jc w:val="center"/>
        </w:trPr>
        <w:tc>
          <w:tcPr>
            <w:tcW w:w="0" w:type="auto"/>
            <w:tcBorders>
              <w:top w:val="single" w:sz="6" w:space="0" w:color="auto"/>
              <w:left w:val="single" w:sz="6" w:space="0" w:color="auto"/>
              <w:right w:val="single" w:sz="6" w:space="0" w:color="auto"/>
            </w:tcBorders>
            <w:vAlign w:val="center"/>
          </w:tcPr>
          <w:p w:rsidR="0024006A" w:rsidRDefault="00E341A7">
            <w:pPr>
              <w:spacing w:line="320" w:lineRule="exact"/>
              <w:jc w:val="center"/>
              <w:rPr>
                <w:rFonts w:asciiTheme="minorEastAsia" w:hAnsiTheme="minorEastAsia"/>
                <w:sz w:val="22"/>
                <w:szCs w:val="21"/>
              </w:rPr>
            </w:pPr>
            <w:r>
              <w:rPr>
                <w:rFonts w:asciiTheme="minorEastAsia" w:hAnsiTheme="minorEastAsia" w:hint="eastAsia"/>
                <w:sz w:val="22"/>
                <w:szCs w:val="21"/>
              </w:rPr>
              <w:t>5</w:t>
            </w:r>
          </w:p>
        </w:tc>
        <w:tc>
          <w:tcPr>
            <w:tcW w:w="2422" w:type="dxa"/>
            <w:tcBorders>
              <w:top w:val="single" w:sz="6" w:space="0" w:color="auto"/>
              <w:left w:val="single" w:sz="6" w:space="0" w:color="auto"/>
              <w:right w:val="single" w:sz="6" w:space="0" w:color="auto"/>
            </w:tcBorders>
            <w:vAlign w:val="center"/>
          </w:tcPr>
          <w:p w:rsidR="0024006A" w:rsidRDefault="00E341A7">
            <w:pPr>
              <w:spacing w:line="320" w:lineRule="exact"/>
              <w:jc w:val="left"/>
              <w:rPr>
                <w:rFonts w:asciiTheme="minorEastAsia" w:hAnsiTheme="minorEastAsia"/>
                <w:sz w:val="22"/>
                <w:szCs w:val="21"/>
              </w:rPr>
            </w:pPr>
            <w:r>
              <w:rPr>
                <w:rFonts w:asciiTheme="minorEastAsia" w:hAnsiTheme="minorEastAsia" w:hint="eastAsia"/>
                <w:sz w:val="22"/>
                <w:szCs w:val="21"/>
              </w:rPr>
              <w:t>其他</w:t>
            </w:r>
          </w:p>
        </w:tc>
        <w:tc>
          <w:tcPr>
            <w:tcW w:w="640" w:type="dxa"/>
            <w:tcBorders>
              <w:top w:val="single" w:sz="6" w:space="0" w:color="auto"/>
              <w:left w:val="single" w:sz="6" w:space="0" w:color="auto"/>
              <w:right w:val="single" w:sz="6" w:space="0" w:color="auto"/>
            </w:tcBorders>
            <w:vAlign w:val="center"/>
          </w:tcPr>
          <w:p w:rsidR="0024006A" w:rsidRDefault="00E341A7">
            <w:pPr>
              <w:spacing w:line="320" w:lineRule="exact"/>
              <w:jc w:val="center"/>
              <w:rPr>
                <w:rFonts w:asciiTheme="minorEastAsia" w:hAnsiTheme="minorEastAsia"/>
                <w:b/>
                <w:sz w:val="24"/>
                <w:szCs w:val="21"/>
              </w:rPr>
            </w:pPr>
            <w:r>
              <w:rPr>
                <w:rFonts w:asciiTheme="minorEastAsia" w:hAnsiTheme="minorEastAsia" w:hint="eastAsia"/>
                <w:b/>
                <w:sz w:val="24"/>
                <w:szCs w:val="21"/>
              </w:rPr>
              <w:t>1</w:t>
            </w:r>
          </w:p>
        </w:tc>
        <w:tc>
          <w:tcPr>
            <w:tcW w:w="5924" w:type="dxa"/>
            <w:vMerge/>
            <w:tcBorders>
              <w:left w:val="single" w:sz="6" w:space="0" w:color="auto"/>
              <w:right w:val="single" w:sz="6" w:space="0" w:color="auto"/>
            </w:tcBorders>
            <w:vAlign w:val="center"/>
          </w:tcPr>
          <w:p w:rsidR="0024006A" w:rsidRDefault="0024006A">
            <w:pPr>
              <w:adjustRightInd w:val="0"/>
              <w:snapToGrid w:val="0"/>
              <w:spacing w:line="320" w:lineRule="exact"/>
              <w:ind w:left="28"/>
              <w:rPr>
                <w:rFonts w:asciiTheme="minorEastAsia" w:hAnsiTheme="minorEastAsia"/>
                <w:szCs w:val="18"/>
              </w:rPr>
            </w:pPr>
          </w:p>
        </w:tc>
      </w:tr>
      <w:tr w:rsidR="0024006A">
        <w:trPr>
          <w:trHeight w:val="1318"/>
          <w:jc w:val="center"/>
        </w:trPr>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4006A" w:rsidRDefault="00E341A7">
            <w:pPr>
              <w:spacing w:line="320" w:lineRule="exact"/>
              <w:jc w:val="center"/>
              <w:rPr>
                <w:rFonts w:asciiTheme="minorEastAsia" w:hAnsiTheme="minorEastAsia"/>
                <w:szCs w:val="21"/>
              </w:rPr>
            </w:pPr>
            <w:r>
              <w:rPr>
                <w:rFonts w:asciiTheme="minorEastAsia" w:hAnsiTheme="minorEastAsia" w:hint="eastAsia"/>
                <w:sz w:val="22"/>
                <w:szCs w:val="21"/>
              </w:rPr>
              <w:t>备注</w:t>
            </w:r>
          </w:p>
        </w:tc>
        <w:tc>
          <w:tcPr>
            <w:tcW w:w="8986"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4006A" w:rsidRDefault="00E341A7">
            <w:pPr>
              <w:spacing w:line="320" w:lineRule="exact"/>
              <w:rPr>
                <w:rFonts w:asciiTheme="minorEastAsia" w:hAnsiTheme="minorEastAsia"/>
                <w:szCs w:val="18"/>
              </w:rPr>
            </w:pPr>
            <w:r>
              <w:rPr>
                <w:rFonts w:asciiTheme="minorEastAsia" w:hAnsiTheme="minorEastAsia" w:hint="eastAsia"/>
                <w:szCs w:val="18"/>
              </w:rPr>
              <w:t>①送审文章、证明、证件等复印件</w:t>
            </w:r>
            <w:r>
              <w:rPr>
                <w:rFonts w:asciiTheme="minorEastAsia" w:hAnsiTheme="minorEastAsia" w:hint="eastAsia"/>
                <w:b/>
                <w:color w:val="FF0000"/>
                <w:szCs w:val="18"/>
                <w:u w:val="single"/>
              </w:rPr>
              <w:t>均需</w:t>
            </w:r>
            <w:r>
              <w:rPr>
                <w:rFonts w:asciiTheme="minorEastAsia" w:hAnsiTheme="minorEastAsia" w:hint="eastAsia"/>
                <w:b/>
                <w:szCs w:val="18"/>
                <w:u w:val="single"/>
              </w:rPr>
              <w:t>加盖单位公章或人事部门验证章。</w:t>
            </w:r>
          </w:p>
          <w:p w:rsidR="0024006A" w:rsidRDefault="00E341A7">
            <w:pPr>
              <w:spacing w:line="320" w:lineRule="exact"/>
              <w:rPr>
                <w:rFonts w:asciiTheme="minorEastAsia" w:hAnsiTheme="minorEastAsia"/>
                <w:szCs w:val="18"/>
              </w:rPr>
            </w:pPr>
            <w:r>
              <w:rPr>
                <w:rFonts w:asciiTheme="minorEastAsia" w:hAnsiTheme="minorEastAsia" w:hint="eastAsia"/>
                <w:szCs w:val="18"/>
              </w:rPr>
              <w:t>②上述材料双面打印，按目录顺序叠放；申报表及文章按份</w:t>
            </w:r>
            <w:r>
              <w:rPr>
                <w:rFonts w:asciiTheme="minorEastAsia" w:hAnsiTheme="minorEastAsia" w:hint="eastAsia"/>
                <w:b/>
                <w:szCs w:val="18"/>
              </w:rPr>
              <w:t>订书钉装订</w:t>
            </w:r>
            <w:r>
              <w:rPr>
                <w:rFonts w:asciiTheme="minorEastAsia" w:hAnsiTheme="minorEastAsia" w:hint="eastAsia"/>
                <w:szCs w:val="18"/>
              </w:rPr>
              <w:t>。</w:t>
            </w:r>
          </w:p>
          <w:p w:rsidR="0024006A" w:rsidRDefault="00E341A7">
            <w:pPr>
              <w:spacing w:line="320" w:lineRule="exact"/>
              <w:rPr>
                <w:rFonts w:asciiTheme="minorEastAsia" w:hAnsiTheme="minorEastAsia"/>
                <w:szCs w:val="18"/>
              </w:rPr>
            </w:pPr>
            <w:r>
              <w:rPr>
                <w:rFonts w:asciiTheme="minorEastAsia" w:hAnsiTheme="minorEastAsia" w:hint="eastAsia"/>
                <w:szCs w:val="18"/>
              </w:rPr>
              <w:t>③除著作外，以上提及期刊、证书、证件等所有原件现场审核后退还。</w:t>
            </w:r>
          </w:p>
          <w:p w:rsidR="0024006A" w:rsidRDefault="00E341A7">
            <w:pPr>
              <w:spacing w:line="320" w:lineRule="exact"/>
              <w:rPr>
                <w:rFonts w:asciiTheme="minorEastAsia" w:hAnsiTheme="minorEastAsia"/>
                <w:szCs w:val="18"/>
              </w:rPr>
            </w:pPr>
            <w:r>
              <w:rPr>
                <w:rFonts w:asciiTheme="minorEastAsia" w:hAnsiTheme="minorEastAsia" w:hint="eastAsia"/>
                <w:szCs w:val="18"/>
              </w:rPr>
              <w:t>④对经核实故意提交虚假材料者，将取消本年度评审资格并从次年起3年内不得申报。</w:t>
            </w:r>
          </w:p>
        </w:tc>
      </w:tr>
    </w:tbl>
    <w:p w:rsidR="0024006A" w:rsidRDefault="00E341A7">
      <w:pPr>
        <w:spacing w:line="360" w:lineRule="auto"/>
        <w:jc w:val="center"/>
      </w:pPr>
      <w:r>
        <w:rPr>
          <w:rFonts w:ascii="宋体" w:hint="eastAsia"/>
          <w:b/>
          <w:szCs w:val="21"/>
        </w:rPr>
        <w:t>注：1、“</w:t>
      </w:r>
      <w:r>
        <w:rPr>
          <w:rFonts w:asciiTheme="minorEastAsia" w:hAnsiTheme="minorEastAsia" w:hint="eastAsia"/>
          <w:b/>
          <w:color w:val="FF0000"/>
          <w:szCs w:val="21"/>
        </w:rPr>
        <w:t>*</w:t>
      </w:r>
      <w:r>
        <w:rPr>
          <w:rFonts w:ascii="宋体" w:hint="eastAsia"/>
          <w:b/>
          <w:szCs w:val="21"/>
        </w:rPr>
        <w:t>”为必须提交的材料。   2、此表贴于申报材料档案袋面上。</w:t>
      </w:r>
    </w:p>
    <w:sectPr w:rsidR="0024006A">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7E0C" w:rsidRDefault="000B7E0C">
      <w:r>
        <w:separator/>
      </w:r>
    </w:p>
  </w:endnote>
  <w:endnote w:type="continuationSeparator" w:id="0">
    <w:p w:rsidR="000B7E0C" w:rsidRDefault="000B7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1239092"/>
    </w:sdtPr>
    <w:sdtEndPr/>
    <w:sdtContent>
      <w:p w:rsidR="0024006A" w:rsidRDefault="00E341A7">
        <w:pPr>
          <w:pStyle w:val="a4"/>
          <w:jc w:val="center"/>
        </w:pPr>
        <w:r>
          <w:fldChar w:fldCharType="begin"/>
        </w:r>
        <w:r>
          <w:instrText>PAGE   \* MERGEFORMAT</w:instrText>
        </w:r>
        <w:r>
          <w:fldChar w:fldCharType="separate"/>
        </w:r>
        <w:r w:rsidR="00A604D0" w:rsidRPr="00A604D0">
          <w:rPr>
            <w:noProof/>
            <w:lang w:val="zh-CN"/>
          </w:rPr>
          <w:t>2</w:t>
        </w:r>
        <w:r>
          <w:fldChar w:fldCharType="end"/>
        </w:r>
      </w:p>
    </w:sdtContent>
  </w:sdt>
  <w:p w:rsidR="0024006A" w:rsidRDefault="0024006A">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7E0C" w:rsidRDefault="000B7E0C">
      <w:r>
        <w:separator/>
      </w:r>
    </w:p>
  </w:footnote>
  <w:footnote w:type="continuationSeparator" w:id="0">
    <w:p w:rsidR="000B7E0C" w:rsidRDefault="000B7E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006A" w:rsidRDefault="0024006A">
    <w:pPr>
      <w:pStyle w:val="a5"/>
      <w:pBdr>
        <w:bottom w:val="none" w:sz="0" w:space="0" w:color="auto"/>
      </w:pBdr>
      <w:rPr>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I5ZmY2MTcyZGE4ZDQzMjEwMTVlZTgwMjQ2MDNmOTkifQ=="/>
  </w:docVars>
  <w:rsids>
    <w:rsidRoot w:val="0093715C"/>
    <w:rsid w:val="D4179C7F"/>
    <w:rsid w:val="D777D93B"/>
    <w:rsid w:val="F4CDBE8D"/>
    <w:rsid w:val="000036D6"/>
    <w:rsid w:val="00062213"/>
    <w:rsid w:val="00065BAC"/>
    <w:rsid w:val="000731CE"/>
    <w:rsid w:val="00074F7D"/>
    <w:rsid w:val="000764FC"/>
    <w:rsid w:val="000808E9"/>
    <w:rsid w:val="00082C51"/>
    <w:rsid w:val="00083B45"/>
    <w:rsid w:val="000910B6"/>
    <w:rsid w:val="0009271C"/>
    <w:rsid w:val="000931B6"/>
    <w:rsid w:val="0009479D"/>
    <w:rsid w:val="000A33BB"/>
    <w:rsid w:val="000B7E0C"/>
    <w:rsid w:val="000C02C5"/>
    <w:rsid w:val="000D6174"/>
    <w:rsid w:val="000E3D02"/>
    <w:rsid w:val="000F3A9E"/>
    <w:rsid w:val="000F571F"/>
    <w:rsid w:val="000F7D16"/>
    <w:rsid w:val="00103B09"/>
    <w:rsid w:val="001334E3"/>
    <w:rsid w:val="00142717"/>
    <w:rsid w:val="001459D6"/>
    <w:rsid w:val="00146C3D"/>
    <w:rsid w:val="00152D72"/>
    <w:rsid w:val="00153517"/>
    <w:rsid w:val="001657D3"/>
    <w:rsid w:val="001723E8"/>
    <w:rsid w:val="00173AB4"/>
    <w:rsid w:val="00176471"/>
    <w:rsid w:val="001803EB"/>
    <w:rsid w:val="00193FA7"/>
    <w:rsid w:val="001C7850"/>
    <w:rsid w:val="001D1F76"/>
    <w:rsid w:val="001D5679"/>
    <w:rsid w:val="001E53FB"/>
    <w:rsid w:val="001F348D"/>
    <w:rsid w:val="001F71E3"/>
    <w:rsid w:val="00217E98"/>
    <w:rsid w:val="002210FE"/>
    <w:rsid w:val="0024006A"/>
    <w:rsid w:val="00244235"/>
    <w:rsid w:val="002477AC"/>
    <w:rsid w:val="002648E0"/>
    <w:rsid w:val="00270981"/>
    <w:rsid w:val="0029023E"/>
    <w:rsid w:val="00292B70"/>
    <w:rsid w:val="002933A5"/>
    <w:rsid w:val="002951CC"/>
    <w:rsid w:val="002A4610"/>
    <w:rsid w:val="002D19EB"/>
    <w:rsid w:val="002D3EFA"/>
    <w:rsid w:val="002E2386"/>
    <w:rsid w:val="002E291B"/>
    <w:rsid w:val="00311ABD"/>
    <w:rsid w:val="00324751"/>
    <w:rsid w:val="00324D2E"/>
    <w:rsid w:val="00326C01"/>
    <w:rsid w:val="00331D92"/>
    <w:rsid w:val="0033635C"/>
    <w:rsid w:val="003403B3"/>
    <w:rsid w:val="00345312"/>
    <w:rsid w:val="00347A1D"/>
    <w:rsid w:val="003518D4"/>
    <w:rsid w:val="00354AB7"/>
    <w:rsid w:val="00360C3C"/>
    <w:rsid w:val="00360D86"/>
    <w:rsid w:val="0036346F"/>
    <w:rsid w:val="0038110B"/>
    <w:rsid w:val="00381E0C"/>
    <w:rsid w:val="00383924"/>
    <w:rsid w:val="00384046"/>
    <w:rsid w:val="003A3849"/>
    <w:rsid w:val="003A7906"/>
    <w:rsid w:val="003B172E"/>
    <w:rsid w:val="003C6D4C"/>
    <w:rsid w:val="003D3EAD"/>
    <w:rsid w:val="003D537D"/>
    <w:rsid w:val="003E2CB3"/>
    <w:rsid w:val="00406B9C"/>
    <w:rsid w:val="0041541F"/>
    <w:rsid w:val="00425E27"/>
    <w:rsid w:val="004350A1"/>
    <w:rsid w:val="00451852"/>
    <w:rsid w:val="00461A12"/>
    <w:rsid w:val="00484229"/>
    <w:rsid w:val="00484442"/>
    <w:rsid w:val="004A0310"/>
    <w:rsid w:val="004A502C"/>
    <w:rsid w:val="004D41B6"/>
    <w:rsid w:val="004E100B"/>
    <w:rsid w:val="004E49CC"/>
    <w:rsid w:val="004F119A"/>
    <w:rsid w:val="004F58E9"/>
    <w:rsid w:val="005155FB"/>
    <w:rsid w:val="00532024"/>
    <w:rsid w:val="005435BB"/>
    <w:rsid w:val="005608D0"/>
    <w:rsid w:val="005755E8"/>
    <w:rsid w:val="00583DC8"/>
    <w:rsid w:val="005A22E6"/>
    <w:rsid w:val="005A4694"/>
    <w:rsid w:val="005B09B3"/>
    <w:rsid w:val="005B32D2"/>
    <w:rsid w:val="005B57A7"/>
    <w:rsid w:val="005B672F"/>
    <w:rsid w:val="005B7BC9"/>
    <w:rsid w:val="005C0BA3"/>
    <w:rsid w:val="005C2134"/>
    <w:rsid w:val="005E34F7"/>
    <w:rsid w:val="0060053E"/>
    <w:rsid w:val="006011DE"/>
    <w:rsid w:val="00602D23"/>
    <w:rsid w:val="00607094"/>
    <w:rsid w:val="00617F21"/>
    <w:rsid w:val="006206E0"/>
    <w:rsid w:val="00622313"/>
    <w:rsid w:val="006244CD"/>
    <w:rsid w:val="00631565"/>
    <w:rsid w:val="00640D46"/>
    <w:rsid w:val="00642676"/>
    <w:rsid w:val="00643B5C"/>
    <w:rsid w:val="006A1FD5"/>
    <w:rsid w:val="006B396C"/>
    <w:rsid w:val="006C21C3"/>
    <w:rsid w:val="006D0F43"/>
    <w:rsid w:val="006F0802"/>
    <w:rsid w:val="006F52E3"/>
    <w:rsid w:val="00700847"/>
    <w:rsid w:val="00702F9F"/>
    <w:rsid w:val="007073B7"/>
    <w:rsid w:val="007205F7"/>
    <w:rsid w:val="007431B4"/>
    <w:rsid w:val="00747D1D"/>
    <w:rsid w:val="00755315"/>
    <w:rsid w:val="00762196"/>
    <w:rsid w:val="007646E0"/>
    <w:rsid w:val="00764DD0"/>
    <w:rsid w:val="00771684"/>
    <w:rsid w:val="0077632A"/>
    <w:rsid w:val="0078117C"/>
    <w:rsid w:val="0079577D"/>
    <w:rsid w:val="007A11FA"/>
    <w:rsid w:val="007C2843"/>
    <w:rsid w:val="007C4E6A"/>
    <w:rsid w:val="007C50A4"/>
    <w:rsid w:val="007C77D1"/>
    <w:rsid w:val="007E1BDC"/>
    <w:rsid w:val="00805526"/>
    <w:rsid w:val="0081174F"/>
    <w:rsid w:val="0081621B"/>
    <w:rsid w:val="00832EAB"/>
    <w:rsid w:val="0083563F"/>
    <w:rsid w:val="00836B4B"/>
    <w:rsid w:val="00842820"/>
    <w:rsid w:val="00847A07"/>
    <w:rsid w:val="00847BBB"/>
    <w:rsid w:val="00851E0E"/>
    <w:rsid w:val="00866DCC"/>
    <w:rsid w:val="0087250A"/>
    <w:rsid w:val="00893DAA"/>
    <w:rsid w:val="008A072E"/>
    <w:rsid w:val="008A2522"/>
    <w:rsid w:val="008B7A9C"/>
    <w:rsid w:val="008B7B6D"/>
    <w:rsid w:val="008C0D62"/>
    <w:rsid w:val="008D2137"/>
    <w:rsid w:val="008D7622"/>
    <w:rsid w:val="008F48E3"/>
    <w:rsid w:val="009049E4"/>
    <w:rsid w:val="00905FE0"/>
    <w:rsid w:val="00916F76"/>
    <w:rsid w:val="00927CEF"/>
    <w:rsid w:val="00927F25"/>
    <w:rsid w:val="00930BB6"/>
    <w:rsid w:val="009351F3"/>
    <w:rsid w:val="0093715C"/>
    <w:rsid w:val="00961FEC"/>
    <w:rsid w:val="00972B3F"/>
    <w:rsid w:val="00972CD9"/>
    <w:rsid w:val="009771DC"/>
    <w:rsid w:val="00983FB8"/>
    <w:rsid w:val="00987C77"/>
    <w:rsid w:val="009914BF"/>
    <w:rsid w:val="00997149"/>
    <w:rsid w:val="009A014C"/>
    <w:rsid w:val="009A4959"/>
    <w:rsid w:val="009A5E9B"/>
    <w:rsid w:val="009A7FA9"/>
    <w:rsid w:val="009B4039"/>
    <w:rsid w:val="009C5522"/>
    <w:rsid w:val="009C5FED"/>
    <w:rsid w:val="009D23BF"/>
    <w:rsid w:val="009D5F5F"/>
    <w:rsid w:val="00A0276E"/>
    <w:rsid w:val="00A10D2A"/>
    <w:rsid w:val="00A142E4"/>
    <w:rsid w:val="00A15BB4"/>
    <w:rsid w:val="00A34E3F"/>
    <w:rsid w:val="00A35968"/>
    <w:rsid w:val="00A42424"/>
    <w:rsid w:val="00A604D0"/>
    <w:rsid w:val="00A64F05"/>
    <w:rsid w:val="00A66D44"/>
    <w:rsid w:val="00A70AB6"/>
    <w:rsid w:val="00A75819"/>
    <w:rsid w:val="00A851A2"/>
    <w:rsid w:val="00A9040B"/>
    <w:rsid w:val="00AA7B51"/>
    <w:rsid w:val="00AA7EEE"/>
    <w:rsid w:val="00AB22CD"/>
    <w:rsid w:val="00AB4841"/>
    <w:rsid w:val="00AB5113"/>
    <w:rsid w:val="00AB5944"/>
    <w:rsid w:val="00AB68A1"/>
    <w:rsid w:val="00AB728C"/>
    <w:rsid w:val="00AC18BB"/>
    <w:rsid w:val="00AD6047"/>
    <w:rsid w:val="00AE12BF"/>
    <w:rsid w:val="00AE5523"/>
    <w:rsid w:val="00B1602E"/>
    <w:rsid w:val="00B2706D"/>
    <w:rsid w:val="00B3573A"/>
    <w:rsid w:val="00B41B91"/>
    <w:rsid w:val="00B41F16"/>
    <w:rsid w:val="00B46E4E"/>
    <w:rsid w:val="00B63D7A"/>
    <w:rsid w:val="00B67B85"/>
    <w:rsid w:val="00B7459E"/>
    <w:rsid w:val="00B858A9"/>
    <w:rsid w:val="00B85B6A"/>
    <w:rsid w:val="00BA14CC"/>
    <w:rsid w:val="00BA230A"/>
    <w:rsid w:val="00BA6105"/>
    <w:rsid w:val="00BD06F7"/>
    <w:rsid w:val="00BD1288"/>
    <w:rsid w:val="00BD403B"/>
    <w:rsid w:val="00BE0093"/>
    <w:rsid w:val="00BE1832"/>
    <w:rsid w:val="00BE22B4"/>
    <w:rsid w:val="00BF0B53"/>
    <w:rsid w:val="00BF7E67"/>
    <w:rsid w:val="00C0063B"/>
    <w:rsid w:val="00C02A5A"/>
    <w:rsid w:val="00C22A41"/>
    <w:rsid w:val="00C4203B"/>
    <w:rsid w:val="00C66714"/>
    <w:rsid w:val="00C7439F"/>
    <w:rsid w:val="00C84C27"/>
    <w:rsid w:val="00C96B84"/>
    <w:rsid w:val="00CA70E3"/>
    <w:rsid w:val="00CB6358"/>
    <w:rsid w:val="00CC3B76"/>
    <w:rsid w:val="00CE5821"/>
    <w:rsid w:val="00CF155A"/>
    <w:rsid w:val="00D01E4C"/>
    <w:rsid w:val="00D06915"/>
    <w:rsid w:val="00D126F3"/>
    <w:rsid w:val="00D1387C"/>
    <w:rsid w:val="00D30F43"/>
    <w:rsid w:val="00D34B87"/>
    <w:rsid w:val="00D657AA"/>
    <w:rsid w:val="00D93570"/>
    <w:rsid w:val="00DA512E"/>
    <w:rsid w:val="00DB5597"/>
    <w:rsid w:val="00DB5825"/>
    <w:rsid w:val="00DC21F1"/>
    <w:rsid w:val="00DD063E"/>
    <w:rsid w:val="00DD2D13"/>
    <w:rsid w:val="00DE1657"/>
    <w:rsid w:val="00DE3EC1"/>
    <w:rsid w:val="00DF52F0"/>
    <w:rsid w:val="00E02946"/>
    <w:rsid w:val="00E05379"/>
    <w:rsid w:val="00E0683C"/>
    <w:rsid w:val="00E1314C"/>
    <w:rsid w:val="00E13F12"/>
    <w:rsid w:val="00E22554"/>
    <w:rsid w:val="00E23B2A"/>
    <w:rsid w:val="00E2584A"/>
    <w:rsid w:val="00E341A7"/>
    <w:rsid w:val="00E43EED"/>
    <w:rsid w:val="00E47258"/>
    <w:rsid w:val="00E634E4"/>
    <w:rsid w:val="00E800DF"/>
    <w:rsid w:val="00E81162"/>
    <w:rsid w:val="00E85461"/>
    <w:rsid w:val="00EB3062"/>
    <w:rsid w:val="00EB3F17"/>
    <w:rsid w:val="00EC2DC2"/>
    <w:rsid w:val="00ED4325"/>
    <w:rsid w:val="00EE555D"/>
    <w:rsid w:val="00EE7FC8"/>
    <w:rsid w:val="00EE7FF6"/>
    <w:rsid w:val="00EF1740"/>
    <w:rsid w:val="00EF5809"/>
    <w:rsid w:val="00F15B30"/>
    <w:rsid w:val="00F27823"/>
    <w:rsid w:val="00F30A11"/>
    <w:rsid w:val="00F3207D"/>
    <w:rsid w:val="00F337B7"/>
    <w:rsid w:val="00F576A5"/>
    <w:rsid w:val="00F66BD4"/>
    <w:rsid w:val="00F7330A"/>
    <w:rsid w:val="00F807DC"/>
    <w:rsid w:val="00FA028B"/>
    <w:rsid w:val="00FA406D"/>
    <w:rsid w:val="00FA4A2C"/>
    <w:rsid w:val="00FD3830"/>
    <w:rsid w:val="00FE0882"/>
    <w:rsid w:val="00FF2664"/>
    <w:rsid w:val="00FF541D"/>
    <w:rsid w:val="00FF6BD6"/>
    <w:rsid w:val="00FF7AF0"/>
    <w:rsid w:val="02BD72EE"/>
    <w:rsid w:val="04CB659F"/>
    <w:rsid w:val="04E54B4F"/>
    <w:rsid w:val="04E92A41"/>
    <w:rsid w:val="087C10E2"/>
    <w:rsid w:val="08B827D3"/>
    <w:rsid w:val="08F40C57"/>
    <w:rsid w:val="0CB80F31"/>
    <w:rsid w:val="0CCD711C"/>
    <w:rsid w:val="123C148F"/>
    <w:rsid w:val="16217FCD"/>
    <w:rsid w:val="17A14E3A"/>
    <w:rsid w:val="19F45B80"/>
    <w:rsid w:val="1B932462"/>
    <w:rsid w:val="1E030FA5"/>
    <w:rsid w:val="1E0C23E2"/>
    <w:rsid w:val="217E0CB9"/>
    <w:rsid w:val="21E63921"/>
    <w:rsid w:val="25A5248B"/>
    <w:rsid w:val="25E9677D"/>
    <w:rsid w:val="269221D6"/>
    <w:rsid w:val="2F0E4FE6"/>
    <w:rsid w:val="2F1F1107"/>
    <w:rsid w:val="30A61B25"/>
    <w:rsid w:val="33A86390"/>
    <w:rsid w:val="389D76B7"/>
    <w:rsid w:val="3BB90DDF"/>
    <w:rsid w:val="3FB225A4"/>
    <w:rsid w:val="4267663F"/>
    <w:rsid w:val="42A23352"/>
    <w:rsid w:val="446B52F6"/>
    <w:rsid w:val="497E07DB"/>
    <w:rsid w:val="49F06F47"/>
    <w:rsid w:val="4AB77DC4"/>
    <w:rsid w:val="4BAF2C24"/>
    <w:rsid w:val="4DC9BA42"/>
    <w:rsid w:val="54975ADC"/>
    <w:rsid w:val="57DB28FB"/>
    <w:rsid w:val="58CE4656"/>
    <w:rsid w:val="5BE551A9"/>
    <w:rsid w:val="5CD72FAB"/>
    <w:rsid w:val="5D0F60E4"/>
    <w:rsid w:val="5F1F4493"/>
    <w:rsid w:val="5FFC4B5E"/>
    <w:rsid w:val="66696EC6"/>
    <w:rsid w:val="6E9A1B6A"/>
    <w:rsid w:val="7677AF1B"/>
    <w:rsid w:val="77901BB9"/>
    <w:rsid w:val="77D208E0"/>
    <w:rsid w:val="780F7F8B"/>
    <w:rsid w:val="79EFA580"/>
    <w:rsid w:val="7E070239"/>
    <w:rsid w:val="7F7FF759"/>
    <w:rsid w:val="7FB60B8D"/>
    <w:rsid w:val="7FEF54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Pr>
      <w:b/>
      <w:bCs/>
    </w:rPr>
  </w:style>
  <w:style w:type="character" w:styleId="a9">
    <w:name w:val="Emphasis"/>
    <w:basedOn w:val="a0"/>
    <w:uiPriority w:val="20"/>
    <w:qFormat/>
    <w:rPr>
      <w:i/>
      <w:iCs/>
    </w:rPr>
  </w:style>
  <w:style w:type="character" w:styleId="aa">
    <w:name w:val="Hyperlink"/>
    <w:basedOn w:val="a0"/>
    <w:uiPriority w:val="99"/>
    <w:semiHidden/>
    <w:unhideWhenUsed/>
    <w:qFormat/>
    <w:rPr>
      <w:color w:val="0000FF"/>
      <w:u w:val="single"/>
    </w:rPr>
  </w:style>
  <w:style w:type="character" w:customStyle="1" w:styleId="2Char">
    <w:name w:val="标题 2 Char"/>
    <w:basedOn w:val="a0"/>
    <w:link w:val="2"/>
    <w:uiPriority w:val="9"/>
    <w:qFormat/>
    <w:rPr>
      <w:rFonts w:ascii="宋体" w:eastAsia="宋体" w:hAnsi="宋体" w:cs="宋体"/>
      <w:b/>
      <w:bCs/>
      <w:kern w:val="0"/>
      <w:sz w:val="36"/>
      <w:szCs w:val="36"/>
    </w:rPr>
  </w:style>
  <w:style w:type="character" w:customStyle="1" w:styleId="richmediameta">
    <w:name w:val="rich_media_meta"/>
    <w:basedOn w:val="a0"/>
    <w:qFormat/>
  </w:style>
  <w:style w:type="character" w:customStyle="1" w:styleId="apple-converted-space">
    <w:name w:val="apple-converted-space"/>
    <w:basedOn w:val="a0"/>
    <w:qFormat/>
  </w:style>
  <w:style w:type="character" w:customStyle="1" w:styleId="Char1">
    <w:name w:val="页眉 Char"/>
    <w:basedOn w:val="a0"/>
    <w:link w:val="a5"/>
    <w:uiPriority w:val="99"/>
    <w:qFormat/>
    <w:rPr>
      <w:kern w:val="2"/>
      <w:sz w:val="18"/>
      <w:szCs w:val="18"/>
    </w:rPr>
  </w:style>
  <w:style w:type="character" w:customStyle="1" w:styleId="Char0">
    <w:name w:val="页脚 Char"/>
    <w:basedOn w:val="a0"/>
    <w:link w:val="a4"/>
    <w:uiPriority w:val="99"/>
    <w:qFormat/>
    <w:rPr>
      <w:kern w:val="2"/>
      <w:sz w:val="18"/>
      <w:szCs w:val="18"/>
    </w:rPr>
  </w:style>
  <w:style w:type="character" w:customStyle="1" w:styleId="Char">
    <w:name w:val="批注框文本 Char"/>
    <w:basedOn w:val="a0"/>
    <w:link w:val="a3"/>
    <w:uiPriority w:val="99"/>
    <w:semiHidden/>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3F2841-2103-4CE7-B3A9-BC243EE9B4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13</Pages>
  <Words>1136</Words>
  <Characters>6481</Characters>
  <Application>Microsoft Office Word</Application>
  <DocSecurity>0</DocSecurity>
  <Lines>54</Lines>
  <Paragraphs>15</Paragraphs>
  <ScaleCrop>false</ScaleCrop>
  <Company>微软中国</Company>
  <LinksUpToDate>false</LinksUpToDate>
  <CharactersWithSpaces>7602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cp:lastModifiedBy>
  <cp:revision>9</cp:revision>
  <cp:lastPrinted>2024-05-28T11:51:00Z</cp:lastPrinted>
  <dcterms:created xsi:type="dcterms:W3CDTF">2024-03-15T11:48:00Z</dcterms:created>
  <dcterms:modified xsi:type="dcterms:W3CDTF">2024-06-20T06:09:00Z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1E9012F4B2C54897B0F5A7E5E3648723_13</vt:lpwstr>
  </property>
</Properties>
</file>