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黑体" w:hAnsi="黑体" w:eastAsia="黑体"/>
          <w:b/>
          <w:color w:val="000000"/>
          <w:sz w:val="36"/>
          <w:szCs w:val="36"/>
        </w:rPr>
      </w:pPr>
      <w:r>
        <w:rPr>
          <w:rFonts w:hint="eastAsia" w:ascii="黑体" w:hAnsi="黑体" w:eastAsia="黑体" w:cs="方正小标宋简体"/>
          <w:bCs/>
          <w:color w:val="000000"/>
          <w:sz w:val="44"/>
          <w:szCs w:val="44"/>
        </w:rPr>
        <w:t xml:space="preserve">关于开展2021年度上海市工程系列   </w:t>
      </w:r>
      <w:r>
        <w:rPr>
          <w:rFonts w:ascii="黑体" w:hAnsi="黑体" w:eastAsia="黑体" w:cs="方正小标宋简体"/>
          <w:bCs/>
          <w:color w:val="000000"/>
          <w:sz w:val="44"/>
          <w:szCs w:val="44"/>
        </w:rPr>
        <w:t xml:space="preserve">  </w:t>
      </w:r>
      <w:r>
        <w:rPr>
          <w:rFonts w:hint="eastAsia" w:ascii="黑体" w:hAnsi="黑体" w:eastAsia="黑体" w:cs="方正小标宋简体"/>
          <w:bCs/>
          <w:color w:val="000000"/>
          <w:sz w:val="44"/>
          <w:szCs w:val="44"/>
        </w:rPr>
        <w:t xml:space="preserve"> 科技管理专业中级职称评审工作的通知</w:t>
      </w:r>
    </w:p>
    <w:p>
      <w:pPr>
        <w:spacing w:line="500" w:lineRule="exact"/>
        <w:rPr>
          <w:rFonts w:eastAsia="仿宋_GB2312"/>
          <w:color w:val="000000"/>
          <w:sz w:val="28"/>
        </w:rPr>
      </w:pPr>
    </w:p>
    <w:p>
      <w:pPr>
        <w:jc w:val="left"/>
        <w:rPr>
          <w:rFonts w:eastAsia="仿宋_GB2312"/>
          <w:color w:val="000000"/>
          <w:sz w:val="32"/>
          <w:szCs w:val="32"/>
        </w:rPr>
      </w:pPr>
      <w:r>
        <w:rPr>
          <w:rFonts w:eastAsia="仿宋_GB2312"/>
          <w:color w:val="000000"/>
          <w:sz w:val="32"/>
          <w:szCs w:val="32"/>
        </w:rPr>
        <w:t>各有关单位：</w:t>
      </w:r>
    </w:p>
    <w:p>
      <w:pPr>
        <w:ind w:right="113" w:firstLine="643" w:firstLineChars="201"/>
        <w:rPr>
          <w:rFonts w:eastAsia="仿宋_GB2312"/>
          <w:color w:val="000000"/>
          <w:sz w:val="32"/>
          <w:szCs w:val="32"/>
        </w:rPr>
      </w:pPr>
      <w:r>
        <w:rPr>
          <w:rFonts w:eastAsia="仿宋_GB2312"/>
          <w:color w:val="000000"/>
          <w:sz w:val="32"/>
          <w:szCs w:val="32"/>
        </w:rPr>
        <w:t>为进一步做好2021年度上海市工程系列科技管理</w:t>
      </w:r>
      <w:r>
        <w:rPr>
          <w:rFonts w:hint="eastAsia" w:eastAsia="仿宋_GB2312"/>
          <w:color w:val="000000"/>
          <w:sz w:val="32"/>
          <w:szCs w:val="32"/>
        </w:rPr>
        <w:t>专业</w:t>
      </w:r>
      <w:r>
        <w:rPr>
          <w:rFonts w:eastAsia="仿宋_GB2312"/>
          <w:color w:val="000000"/>
          <w:sz w:val="32"/>
          <w:szCs w:val="32"/>
        </w:rPr>
        <w:t>中级</w:t>
      </w:r>
      <w:r>
        <w:rPr>
          <w:rFonts w:hint="eastAsia" w:eastAsia="仿宋_GB2312"/>
          <w:color w:val="000000"/>
          <w:sz w:val="32"/>
          <w:szCs w:val="32"/>
        </w:rPr>
        <w:t>职称</w:t>
      </w:r>
      <w:r>
        <w:rPr>
          <w:rFonts w:eastAsia="仿宋_GB2312"/>
          <w:color w:val="000000"/>
          <w:sz w:val="32"/>
          <w:szCs w:val="32"/>
        </w:rPr>
        <w:t>的评审工作，</w:t>
      </w:r>
      <w:r>
        <w:rPr>
          <w:rFonts w:hint="eastAsia" w:eastAsia="仿宋_GB2312"/>
          <w:color w:val="000000"/>
          <w:sz w:val="32"/>
          <w:szCs w:val="32"/>
        </w:rPr>
        <w:t>根据上海市职称评审工作相关要求，现将有关事项通知如下:</w:t>
      </w:r>
    </w:p>
    <w:p>
      <w:pPr>
        <w:ind w:right="113" w:firstLine="642" w:firstLineChars="200"/>
        <w:jc w:val="left"/>
        <w:rPr>
          <w:rFonts w:eastAsia="黑体"/>
          <w:b/>
          <w:color w:val="000000"/>
          <w:sz w:val="32"/>
          <w:szCs w:val="32"/>
        </w:rPr>
      </w:pPr>
      <w:r>
        <w:rPr>
          <w:rFonts w:eastAsia="黑体"/>
          <w:b/>
          <w:color w:val="000000"/>
          <w:sz w:val="32"/>
          <w:szCs w:val="32"/>
        </w:rPr>
        <w:t>一、评审机构</w:t>
      </w:r>
    </w:p>
    <w:p>
      <w:pPr>
        <w:ind w:firstLine="561"/>
        <w:jc w:val="left"/>
        <w:rPr>
          <w:rFonts w:eastAsia="仿宋_GB2312"/>
          <w:sz w:val="32"/>
          <w:szCs w:val="32"/>
        </w:rPr>
      </w:pPr>
      <w:r>
        <w:rPr>
          <w:rFonts w:eastAsia="仿宋_GB2312"/>
          <w:color w:val="000000"/>
          <w:sz w:val="32"/>
          <w:szCs w:val="32"/>
        </w:rPr>
        <w:t>上海市工程系列科技管理专业中级</w:t>
      </w:r>
      <w:r>
        <w:rPr>
          <w:rFonts w:hint="eastAsia" w:eastAsia="仿宋_GB2312"/>
          <w:color w:val="000000"/>
          <w:sz w:val="32"/>
          <w:szCs w:val="32"/>
        </w:rPr>
        <w:t>职称</w:t>
      </w:r>
      <w:r>
        <w:rPr>
          <w:rFonts w:eastAsia="仿宋_GB2312"/>
          <w:color w:val="000000"/>
          <w:sz w:val="32"/>
          <w:szCs w:val="32"/>
        </w:rPr>
        <w:t>评审委员会</w:t>
      </w:r>
      <w:r>
        <w:rPr>
          <w:rFonts w:hint="eastAsia" w:eastAsia="仿宋_GB2312"/>
          <w:color w:val="000000"/>
          <w:sz w:val="32"/>
          <w:szCs w:val="32"/>
        </w:rPr>
        <w:t>（以下</w:t>
      </w:r>
      <w:r>
        <w:rPr>
          <w:rFonts w:eastAsia="仿宋_GB2312"/>
          <w:color w:val="000000"/>
          <w:sz w:val="32"/>
          <w:szCs w:val="32"/>
        </w:rPr>
        <w:t>简称中评委</w:t>
      </w:r>
      <w:r>
        <w:rPr>
          <w:rFonts w:hint="eastAsia" w:eastAsia="仿宋_GB2312"/>
          <w:color w:val="000000"/>
          <w:sz w:val="32"/>
          <w:szCs w:val="32"/>
        </w:rPr>
        <w:t>）</w:t>
      </w:r>
      <w:r>
        <w:rPr>
          <w:rFonts w:hint="eastAsia" w:eastAsia="仿宋_GB2312"/>
          <w:sz w:val="32"/>
          <w:szCs w:val="32"/>
        </w:rPr>
        <w:t>。中评委评审</w:t>
      </w:r>
      <w:r>
        <w:rPr>
          <w:rFonts w:eastAsia="仿宋_GB2312"/>
          <w:sz w:val="32"/>
          <w:szCs w:val="32"/>
        </w:rPr>
        <w:t>专业如下：</w:t>
      </w:r>
    </w:p>
    <w:p>
      <w:pPr>
        <w:tabs>
          <w:tab w:val="left" w:pos="4820"/>
        </w:tabs>
        <w:ind w:firstLine="462" w:firstLineChars="150"/>
        <w:rPr>
          <w:rFonts w:eastAsia="仿宋_GB2312"/>
          <w:color w:val="000000"/>
          <w:spacing w:val="-6"/>
          <w:sz w:val="32"/>
          <w:szCs w:val="32"/>
        </w:rPr>
      </w:pPr>
      <w:r>
        <w:rPr>
          <w:rFonts w:hint="eastAsia" w:eastAsia="仿宋_GB2312"/>
          <w:color w:val="000000"/>
          <w:spacing w:val="-6"/>
          <w:sz w:val="32"/>
          <w:szCs w:val="32"/>
        </w:rPr>
        <w:t>（一）</w:t>
      </w:r>
      <w:r>
        <w:rPr>
          <w:rFonts w:eastAsia="仿宋_GB2312"/>
          <w:color w:val="000000"/>
          <w:spacing w:val="-6"/>
          <w:sz w:val="32"/>
          <w:szCs w:val="32"/>
        </w:rPr>
        <w:t>科技战略</w:t>
      </w:r>
      <w:r>
        <w:rPr>
          <w:rFonts w:hint="eastAsia" w:eastAsia="仿宋_GB2312"/>
          <w:color w:val="000000"/>
          <w:spacing w:val="-6"/>
          <w:sz w:val="32"/>
          <w:szCs w:val="32"/>
        </w:rPr>
        <w:t>、</w:t>
      </w:r>
      <w:r>
        <w:rPr>
          <w:rFonts w:eastAsia="仿宋_GB2312"/>
          <w:color w:val="000000"/>
          <w:spacing w:val="-6"/>
          <w:sz w:val="32"/>
          <w:szCs w:val="32"/>
        </w:rPr>
        <w:t>规划、计划等策划、制订和执行；</w:t>
      </w:r>
    </w:p>
    <w:p>
      <w:pPr>
        <w:tabs>
          <w:tab w:val="left" w:pos="4820"/>
        </w:tabs>
        <w:ind w:firstLine="480" w:firstLineChars="150"/>
        <w:rPr>
          <w:rFonts w:hint="eastAsia" w:eastAsia="仿宋_GB2312"/>
          <w:color w:val="000000"/>
          <w:sz w:val="32"/>
          <w:szCs w:val="32"/>
        </w:rPr>
      </w:pPr>
      <w:r>
        <w:rPr>
          <w:rFonts w:hint="eastAsia" w:eastAsia="仿宋_GB2312"/>
          <w:color w:val="000000"/>
          <w:sz w:val="32"/>
          <w:szCs w:val="32"/>
        </w:rPr>
        <w:t>（二）</w:t>
      </w:r>
      <w:r>
        <w:rPr>
          <w:rFonts w:eastAsia="仿宋_GB2312"/>
          <w:color w:val="000000"/>
          <w:sz w:val="32"/>
          <w:szCs w:val="32"/>
        </w:rPr>
        <w:t>战略性科技人才资源策划、使用和管理</w:t>
      </w:r>
      <w:r>
        <w:rPr>
          <w:rFonts w:hint="eastAsia" w:eastAsia="仿宋_GB2312"/>
          <w:color w:val="000000"/>
          <w:sz w:val="32"/>
          <w:szCs w:val="32"/>
        </w:rPr>
        <w:t>；</w:t>
      </w:r>
    </w:p>
    <w:p>
      <w:pPr>
        <w:tabs>
          <w:tab w:val="left" w:pos="4820"/>
        </w:tabs>
        <w:ind w:firstLine="474" w:firstLineChars="150"/>
        <w:rPr>
          <w:rFonts w:eastAsia="仿宋_GB2312"/>
          <w:color w:val="000000"/>
          <w:spacing w:val="-2"/>
          <w:sz w:val="32"/>
          <w:szCs w:val="32"/>
        </w:rPr>
      </w:pPr>
      <w:r>
        <w:rPr>
          <w:rFonts w:hint="eastAsia" w:eastAsia="仿宋_GB2312"/>
          <w:color w:val="000000"/>
          <w:spacing w:val="-2"/>
          <w:sz w:val="32"/>
          <w:szCs w:val="32"/>
        </w:rPr>
        <w:t>（三）</w:t>
      </w:r>
      <w:r>
        <w:rPr>
          <w:rFonts w:eastAsia="仿宋_GB2312"/>
          <w:color w:val="000000"/>
          <w:spacing w:val="-2"/>
          <w:sz w:val="32"/>
          <w:szCs w:val="32"/>
        </w:rPr>
        <w:t>科技信息研究</w:t>
      </w:r>
      <w:r>
        <w:rPr>
          <w:rFonts w:hint="eastAsia" w:eastAsia="仿宋_GB2312"/>
          <w:color w:val="000000"/>
          <w:spacing w:val="-2"/>
          <w:sz w:val="32"/>
          <w:szCs w:val="32"/>
        </w:rPr>
        <w:t>、</w:t>
      </w:r>
      <w:r>
        <w:rPr>
          <w:rFonts w:eastAsia="仿宋_GB2312"/>
          <w:color w:val="000000"/>
          <w:spacing w:val="-2"/>
          <w:sz w:val="32"/>
          <w:szCs w:val="32"/>
        </w:rPr>
        <w:t>科技发展预测和技术预见；</w:t>
      </w:r>
    </w:p>
    <w:p>
      <w:pPr>
        <w:tabs>
          <w:tab w:val="left" w:pos="4820"/>
        </w:tabs>
        <w:ind w:firstLine="480" w:firstLineChars="150"/>
        <w:rPr>
          <w:rFonts w:eastAsia="仿宋_GB2312"/>
          <w:color w:val="000000"/>
          <w:sz w:val="32"/>
          <w:szCs w:val="32"/>
        </w:rPr>
      </w:pPr>
      <w:r>
        <w:rPr>
          <w:rFonts w:hint="eastAsia" w:eastAsia="仿宋_GB2312"/>
          <w:color w:val="000000"/>
          <w:sz w:val="32"/>
          <w:szCs w:val="32"/>
        </w:rPr>
        <w:t>（四）</w:t>
      </w:r>
      <w:r>
        <w:rPr>
          <w:rFonts w:eastAsia="仿宋_GB2312"/>
          <w:color w:val="000000"/>
          <w:sz w:val="32"/>
          <w:szCs w:val="32"/>
        </w:rPr>
        <w:t>科技项目管理、评估、科技投融资管理；</w:t>
      </w:r>
    </w:p>
    <w:p>
      <w:pPr>
        <w:tabs>
          <w:tab w:val="left" w:pos="4820"/>
        </w:tabs>
        <w:ind w:firstLine="504" w:firstLineChars="150"/>
        <w:rPr>
          <w:rFonts w:eastAsia="仿宋_GB2312"/>
          <w:color w:val="000000"/>
          <w:spacing w:val="8"/>
          <w:sz w:val="32"/>
          <w:szCs w:val="32"/>
        </w:rPr>
      </w:pPr>
      <w:r>
        <w:rPr>
          <w:rFonts w:hint="eastAsia" w:eastAsia="仿宋_GB2312"/>
          <w:color w:val="000000"/>
          <w:spacing w:val="8"/>
          <w:sz w:val="32"/>
          <w:szCs w:val="32"/>
        </w:rPr>
        <w:t>（五）</w:t>
      </w:r>
      <w:r>
        <w:rPr>
          <w:rFonts w:eastAsia="仿宋_GB2312"/>
          <w:color w:val="000000"/>
          <w:spacing w:val="8"/>
          <w:sz w:val="32"/>
          <w:szCs w:val="32"/>
        </w:rPr>
        <w:t>专利技术等方面知识产权管理；</w:t>
      </w:r>
    </w:p>
    <w:p>
      <w:pPr>
        <w:tabs>
          <w:tab w:val="left" w:pos="4820"/>
        </w:tabs>
        <w:ind w:firstLine="504" w:firstLineChars="150"/>
        <w:rPr>
          <w:rFonts w:eastAsia="仿宋_GB2312"/>
          <w:color w:val="000000"/>
          <w:spacing w:val="8"/>
          <w:sz w:val="32"/>
          <w:szCs w:val="32"/>
        </w:rPr>
      </w:pPr>
      <w:r>
        <w:rPr>
          <w:rFonts w:hint="eastAsia" w:eastAsia="仿宋_GB2312"/>
          <w:color w:val="000000"/>
          <w:spacing w:val="8"/>
          <w:sz w:val="32"/>
          <w:szCs w:val="32"/>
        </w:rPr>
        <w:t>（六）</w:t>
      </w:r>
      <w:r>
        <w:rPr>
          <w:rFonts w:eastAsia="仿宋_GB2312"/>
          <w:color w:val="000000"/>
          <w:spacing w:val="8"/>
          <w:sz w:val="32"/>
          <w:szCs w:val="32"/>
        </w:rPr>
        <w:t>技术市场管理；</w:t>
      </w:r>
    </w:p>
    <w:p>
      <w:pPr>
        <w:ind w:firstLine="504" w:firstLineChars="150"/>
        <w:jc w:val="left"/>
        <w:rPr>
          <w:rFonts w:hint="eastAsia" w:eastAsia="仿宋_GB2312"/>
          <w:sz w:val="32"/>
          <w:szCs w:val="32"/>
        </w:rPr>
      </w:pPr>
      <w:r>
        <w:rPr>
          <w:rFonts w:hint="eastAsia" w:eastAsia="仿宋_GB2312"/>
          <w:color w:val="000000"/>
          <w:spacing w:val="8"/>
          <w:sz w:val="32"/>
          <w:szCs w:val="32"/>
        </w:rPr>
        <w:t>（七）</w:t>
      </w:r>
      <w:r>
        <w:rPr>
          <w:rFonts w:eastAsia="仿宋_GB2312"/>
          <w:color w:val="000000"/>
          <w:spacing w:val="8"/>
          <w:sz w:val="32"/>
          <w:szCs w:val="32"/>
        </w:rPr>
        <w:t>科学技术普及和科学技术管理。</w:t>
      </w:r>
    </w:p>
    <w:p>
      <w:pPr>
        <w:ind w:right="113" w:firstLine="481" w:firstLineChars="150"/>
        <w:jc w:val="left"/>
        <w:rPr>
          <w:rFonts w:eastAsia="黑体"/>
          <w:b/>
          <w:color w:val="000000"/>
          <w:sz w:val="32"/>
          <w:szCs w:val="32"/>
        </w:rPr>
      </w:pPr>
      <w:r>
        <w:rPr>
          <w:rFonts w:eastAsia="黑体"/>
          <w:b/>
          <w:color w:val="000000"/>
          <w:sz w:val="32"/>
          <w:szCs w:val="32"/>
        </w:rPr>
        <w:t>二、申报范围</w:t>
      </w:r>
    </w:p>
    <w:p>
      <w:pPr>
        <w:ind w:right="113" w:firstLine="672" w:firstLineChars="200"/>
        <w:jc w:val="left"/>
        <w:rPr>
          <w:rFonts w:eastAsia="仿宋_GB2312"/>
          <w:color w:val="000000"/>
          <w:spacing w:val="8"/>
          <w:sz w:val="32"/>
          <w:szCs w:val="32"/>
        </w:rPr>
      </w:pPr>
      <w:r>
        <w:rPr>
          <w:rFonts w:hint="eastAsia" w:eastAsia="仿宋_GB2312"/>
          <w:color w:val="000000"/>
          <w:spacing w:val="8"/>
          <w:sz w:val="32"/>
          <w:szCs w:val="32"/>
        </w:rPr>
        <w:t>（一）在</w:t>
      </w:r>
      <w:r>
        <w:rPr>
          <w:rFonts w:eastAsia="仿宋_GB2312"/>
          <w:color w:val="000000"/>
          <w:spacing w:val="8"/>
          <w:sz w:val="32"/>
          <w:szCs w:val="32"/>
        </w:rPr>
        <w:t>本市企事业单位和社会组织相应专业技术岗位上工作的</w:t>
      </w:r>
      <w:r>
        <w:rPr>
          <w:rFonts w:hint="eastAsia" w:eastAsia="仿宋_GB2312"/>
          <w:color w:val="000000"/>
          <w:spacing w:val="8"/>
          <w:sz w:val="32"/>
          <w:szCs w:val="32"/>
          <w:lang w:eastAsia="zh-CN"/>
        </w:rPr>
        <w:t>在职</w:t>
      </w:r>
      <w:r>
        <w:rPr>
          <w:rFonts w:eastAsia="仿宋_GB2312"/>
          <w:color w:val="000000"/>
          <w:spacing w:val="8"/>
          <w:sz w:val="32"/>
          <w:szCs w:val="32"/>
        </w:rPr>
        <w:t>专业技术人员，受聘助理工程师职务（</w:t>
      </w:r>
      <w:r>
        <w:rPr>
          <w:rFonts w:hint="eastAsia" w:eastAsia="仿宋_GB2312"/>
          <w:color w:val="000000"/>
          <w:spacing w:val="8"/>
          <w:sz w:val="32"/>
          <w:szCs w:val="32"/>
        </w:rPr>
        <w:t>岗位</w:t>
      </w:r>
      <w:r>
        <w:rPr>
          <w:rFonts w:eastAsia="仿宋_GB2312"/>
          <w:color w:val="000000"/>
          <w:spacing w:val="8"/>
          <w:sz w:val="32"/>
          <w:szCs w:val="32"/>
        </w:rPr>
        <w:t>）</w:t>
      </w:r>
      <w:r>
        <w:rPr>
          <w:rFonts w:hint="eastAsia" w:eastAsia="仿宋_GB2312"/>
          <w:color w:val="000000"/>
          <w:spacing w:val="8"/>
          <w:sz w:val="32"/>
          <w:szCs w:val="32"/>
        </w:rPr>
        <w:t>，</w:t>
      </w:r>
      <w:r>
        <w:rPr>
          <w:rFonts w:hint="eastAsia" w:eastAsia="仿宋_GB2312"/>
          <w:color w:val="000000"/>
          <w:spacing w:val="8"/>
          <w:sz w:val="32"/>
          <w:szCs w:val="32"/>
          <w:lang w:eastAsia="zh-CN"/>
        </w:rPr>
        <w:t>拟聘任工程师职务（岗位），</w:t>
      </w:r>
      <w:r>
        <w:rPr>
          <w:rFonts w:eastAsia="仿宋_GB2312"/>
          <w:color w:val="000000"/>
          <w:spacing w:val="8"/>
          <w:sz w:val="32"/>
          <w:szCs w:val="32"/>
        </w:rPr>
        <w:t>至</w:t>
      </w:r>
      <w:r>
        <w:rPr>
          <w:rFonts w:hint="eastAsia" w:eastAsia="仿宋_GB2312"/>
          <w:color w:val="000000"/>
          <w:spacing w:val="8"/>
          <w:sz w:val="32"/>
          <w:szCs w:val="32"/>
        </w:rPr>
        <w:t>申报</w:t>
      </w:r>
      <w:r>
        <w:rPr>
          <w:rFonts w:eastAsia="仿宋_GB2312"/>
          <w:color w:val="000000"/>
          <w:spacing w:val="8"/>
          <w:sz w:val="32"/>
          <w:szCs w:val="32"/>
        </w:rPr>
        <w:t>截止当日</w:t>
      </w:r>
      <w:r>
        <w:rPr>
          <w:rFonts w:hint="eastAsia" w:eastAsia="仿宋_GB2312"/>
          <w:color w:val="000000"/>
          <w:spacing w:val="8"/>
          <w:sz w:val="32"/>
          <w:szCs w:val="32"/>
        </w:rPr>
        <w:t>符合以下</w:t>
      </w:r>
      <w:r>
        <w:rPr>
          <w:rFonts w:eastAsia="仿宋_GB2312"/>
          <w:color w:val="000000"/>
          <w:spacing w:val="8"/>
          <w:sz w:val="32"/>
          <w:szCs w:val="32"/>
        </w:rPr>
        <w:t>条件之一，并符合本通知规定条件的人员。</w:t>
      </w:r>
    </w:p>
    <w:p>
      <w:pPr>
        <w:ind w:right="113" w:firstLine="640" w:firstLineChars="200"/>
        <w:jc w:val="left"/>
        <w:rPr>
          <w:rFonts w:hint="eastAsia" w:eastAsia="仿宋_GB2312"/>
          <w:color w:val="000000"/>
          <w:spacing w:val="8"/>
          <w:sz w:val="32"/>
          <w:szCs w:val="32"/>
          <w:lang w:eastAsia="zh-CN"/>
        </w:rPr>
      </w:pPr>
      <w:r>
        <w:rPr>
          <w:rFonts w:hint="eastAsia" w:eastAsia="仿宋_GB2312"/>
          <w:color w:val="000000"/>
          <w:sz w:val="32"/>
          <w:szCs w:val="32"/>
        </w:rPr>
        <w:t>1.</w:t>
      </w:r>
      <w:r>
        <w:rPr>
          <w:rFonts w:eastAsia="仿宋_GB2312"/>
          <w:color w:val="000000"/>
          <w:sz w:val="32"/>
          <w:szCs w:val="32"/>
        </w:rPr>
        <w:t>具有本市户籍</w:t>
      </w:r>
      <w:r>
        <w:rPr>
          <w:rFonts w:hint="eastAsia" w:eastAsia="仿宋_GB2312"/>
          <w:color w:val="000000"/>
          <w:sz w:val="32"/>
          <w:szCs w:val="32"/>
          <w:lang w:eastAsia="zh-CN"/>
        </w:rPr>
        <w:t>；</w:t>
      </w:r>
    </w:p>
    <w:p>
      <w:pPr>
        <w:ind w:right="113" w:firstLine="640" w:firstLineChars="200"/>
        <w:jc w:val="left"/>
        <w:rPr>
          <w:rFonts w:eastAsia="仿宋_GB2312"/>
          <w:color w:val="000000"/>
          <w:spacing w:val="8"/>
          <w:sz w:val="32"/>
          <w:szCs w:val="32"/>
        </w:rPr>
      </w:pPr>
      <w:r>
        <w:rPr>
          <w:rFonts w:hint="eastAsia" w:eastAsia="仿宋_GB2312"/>
          <w:color w:val="000000"/>
          <w:sz w:val="32"/>
          <w:szCs w:val="32"/>
        </w:rPr>
        <w:t>2.</w:t>
      </w:r>
      <w:r>
        <w:rPr>
          <w:rFonts w:eastAsia="仿宋_GB2312"/>
          <w:color w:val="000000"/>
          <w:sz w:val="32"/>
          <w:szCs w:val="32"/>
        </w:rPr>
        <w:t>持有有效期内的《上海市居住证</w:t>
      </w:r>
      <w:r>
        <w:rPr>
          <w:rFonts w:hint="eastAsia" w:eastAsia="仿宋_GB2312"/>
          <w:color w:val="000000"/>
          <w:sz w:val="32"/>
          <w:szCs w:val="32"/>
        </w:rPr>
        <w:t>》</w:t>
      </w:r>
      <w:r>
        <w:rPr>
          <w:rFonts w:eastAsia="仿宋_GB2312"/>
          <w:color w:val="000000"/>
          <w:sz w:val="32"/>
          <w:szCs w:val="32"/>
        </w:rPr>
        <w:t>；</w:t>
      </w:r>
    </w:p>
    <w:p>
      <w:pPr>
        <w:ind w:right="113" w:firstLine="672" w:firstLineChars="200"/>
        <w:jc w:val="left"/>
        <w:rPr>
          <w:rFonts w:eastAsia="仿宋_GB2312"/>
          <w:color w:val="000000"/>
          <w:spacing w:val="8"/>
          <w:sz w:val="32"/>
          <w:szCs w:val="32"/>
        </w:rPr>
      </w:pPr>
      <w:r>
        <w:rPr>
          <w:rFonts w:eastAsia="仿宋_GB2312"/>
          <w:color w:val="000000"/>
          <w:spacing w:val="8"/>
          <w:sz w:val="32"/>
          <w:szCs w:val="32"/>
        </w:rPr>
        <w:t>3.</w:t>
      </w:r>
      <w:r>
        <w:rPr>
          <w:rFonts w:eastAsia="仿宋_GB2312"/>
          <w:color w:val="000000"/>
          <w:sz w:val="32"/>
          <w:szCs w:val="32"/>
        </w:rPr>
        <w:t>近2年内在本市累计缴纳社会保险满12个月</w:t>
      </w:r>
      <w:r>
        <w:rPr>
          <w:rFonts w:hint="eastAsia" w:eastAsia="仿宋_GB2312"/>
          <w:color w:val="000000"/>
          <w:sz w:val="32"/>
          <w:szCs w:val="32"/>
        </w:rPr>
        <w:t>。</w:t>
      </w:r>
    </w:p>
    <w:p>
      <w:pPr>
        <w:tabs>
          <w:tab w:val="left" w:pos="4820"/>
        </w:tabs>
        <w:ind w:firstLine="672" w:firstLineChars="200"/>
        <w:rPr>
          <w:rFonts w:eastAsia="仿宋_GB2312"/>
          <w:color w:val="000000"/>
          <w:spacing w:val="8"/>
          <w:sz w:val="32"/>
          <w:szCs w:val="32"/>
        </w:rPr>
      </w:pPr>
      <w:r>
        <w:rPr>
          <w:rFonts w:hint="eastAsia" w:eastAsia="仿宋_GB2312"/>
          <w:color w:val="000000"/>
          <w:spacing w:val="8"/>
          <w:sz w:val="32"/>
          <w:szCs w:val="32"/>
        </w:rPr>
        <w:t>（二）下列</w:t>
      </w:r>
      <w:r>
        <w:rPr>
          <w:rFonts w:hint="eastAsia" w:eastAsia="仿宋_GB2312"/>
          <w:color w:val="000000"/>
          <w:spacing w:val="8"/>
          <w:sz w:val="32"/>
          <w:szCs w:val="32"/>
          <w:lang w:eastAsia="zh-CN"/>
        </w:rPr>
        <w:t>情况</w:t>
      </w:r>
      <w:r>
        <w:rPr>
          <w:rFonts w:eastAsia="仿宋_GB2312"/>
          <w:color w:val="000000"/>
          <w:spacing w:val="8"/>
          <w:sz w:val="32"/>
          <w:szCs w:val="32"/>
        </w:rPr>
        <w:t>者不在申报范围内：</w:t>
      </w:r>
    </w:p>
    <w:p>
      <w:pPr>
        <w:tabs>
          <w:tab w:val="left" w:pos="4820"/>
        </w:tabs>
        <w:ind w:firstLine="640" w:firstLineChars="200"/>
        <w:rPr>
          <w:rFonts w:eastAsia="仿宋_GB2312"/>
          <w:color w:val="000000"/>
          <w:sz w:val="32"/>
          <w:szCs w:val="32"/>
        </w:rPr>
      </w:pPr>
      <w:r>
        <w:rPr>
          <w:rFonts w:hint="eastAsia" w:eastAsia="仿宋_GB2312"/>
          <w:color w:val="000000"/>
          <w:sz w:val="32"/>
          <w:szCs w:val="32"/>
        </w:rPr>
        <w:t>1</w:t>
      </w:r>
      <w:r>
        <w:rPr>
          <w:rFonts w:eastAsia="仿宋_GB2312"/>
          <w:color w:val="000000"/>
          <w:sz w:val="32"/>
          <w:szCs w:val="32"/>
        </w:rPr>
        <w:t>.</w:t>
      </w:r>
      <w:r>
        <w:rPr>
          <w:rFonts w:hint="eastAsia" w:eastAsia="仿宋_GB2312"/>
          <w:color w:val="000000"/>
          <w:sz w:val="32"/>
          <w:szCs w:val="32"/>
        </w:rPr>
        <w:t>已办理</w:t>
      </w:r>
      <w:r>
        <w:rPr>
          <w:rFonts w:eastAsia="仿宋_GB2312"/>
          <w:color w:val="000000"/>
          <w:sz w:val="32"/>
          <w:szCs w:val="32"/>
        </w:rPr>
        <w:t>退休手续或当年度达到法定退休年龄的（</w:t>
      </w:r>
      <w:r>
        <w:rPr>
          <w:rFonts w:hint="eastAsia" w:eastAsia="仿宋_GB2312"/>
          <w:color w:val="000000"/>
          <w:sz w:val="32"/>
          <w:szCs w:val="32"/>
        </w:rPr>
        <w:t>按国家</w:t>
      </w:r>
      <w:r>
        <w:rPr>
          <w:rFonts w:eastAsia="仿宋_GB2312"/>
          <w:color w:val="000000"/>
          <w:sz w:val="32"/>
          <w:szCs w:val="32"/>
        </w:rPr>
        <w:t>规定办理延长退休手续的除外）</w:t>
      </w:r>
      <w:r>
        <w:rPr>
          <w:rFonts w:hint="eastAsia" w:eastAsia="仿宋_GB2312"/>
          <w:color w:val="000000"/>
          <w:sz w:val="32"/>
          <w:szCs w:val="32"/>
        </w:rPr>
        <w:t>；</w:t>
      </w:r>
    </w:p>
    <w:p>
      <w:pPr>
        <w:tabs>
          <w:tab w:val="left" w:pos="4820"/>
        </w:tabs>
        <w:ind w:firstLine="640" w:firstLineChars="200"/>
        <w:rPr>
          <w:rFonts w:hint="eastAsia" w:eastAsia="仿宋_GB2312"/>
          <w:color w:val="000000"/>
          <w:spacing w:val="8"/>
          <w:sz w:val="32"/>
          <w:szCs w:val="32"/>
        </w:rPr>
      </w:pPr>
      <w:r>
        <w:rPr>
          <w:rFonts w:hint="eastAsia" w:eastAsia="仿宋_GB2312"/>
          <w:color w:val="000000"/>
          <w:sz w:val="32"/>
          <w:szCs w:val="32"/>
        </w:rPr>
        <w:t>2</w:t>
      </w:r>
      <w:r>
        <w:rPr>
          <w:rFonts w:eastAsia="仿宋_GB2312"/>
          <w:color w:val="000000"/>
          <w:sz w:val="32"/>
          <w:szCs w:val="32"/>
        </w:rPr>
        <w:t>.</w:t>
      </w:r>
      <w:r>
        <w:rPr>
          <w:rFonts w:hint="eastAsia" w:eastAsia="仿宋_GB2312"/>
          <w:color w:val="000000"/>
          <w:sz w:val="32"/>
          <w:szCs w:val="32"/>
        </w:rPr>
        <w:t>上一年度</w:t>
      </w:r>
      <w:r>
        <w:rPr>
          <w:rFonts w:eastAsia="仿宋_GB2312"/>
          <w:color w:val="000000"/>
          <w:sz w:val="32"/>
          <w:szCs w:val="32"/>
        </w:rPr>
        <w:t>参加本市中级职称评审未获通过</w:t>
      </w:r>
      <w:r>
        <w:rPr>
          <w:rFonts w:hint="eastAsia" w:eastAsia="仿宋_GB2312"/>
          <w:color w:val="000000"/>
          <w:sz w:val="32"/>
          <w:szCs w:val="32"/>
        </w:rPr>
        <w:t>者</w:t>
      </w:r>
      <w:r>
        <w:rPr>
          <w:rFonts w:eastAsia="仿宋_GB2312"/>
          <w:color w:val="000000"/>
          <w:sz w:val="32"/>
          <w:szCs w:val="32"/>
        </w:rPr>
        <w:t>（</w:t>
      </w:r>
      <w:r>
        <w:rPr>
          <w:rFonts w:hint="eastAsia" w:eastAsia="仿宋_GB2312"/>
          <w:color w:val="000000"/>
          <w:sz w:val="32"/>
          <w:szCs w:val="32"/>
        </w:rPr>
        <w:t>其后</w:t>
      </w:r>
      <w:r>
        <w:rPr>
          <w:rFonts w:eastAsia="仿宋_GB2312"/>
          <w:color w:val="000000"/>
          <w:sz w:val="32"/>
          <w:szCs w:val="32"/>
        </w:rPr>
        <w:t>有重大业绩者除外，重大业绩指</w:t>
      </w:r>
      <w:r>
        <w:rPr>
          <w:rFonts w:hint="eastAsia" w:eastAsia="仿宋_GB2312"/>
          <w:color w:val="000000"/>
          <w:sz w:val="32"/>
          <w:szCs w:val="32"/>
          <w:lang w:eastAsia="zh-CN"/>
        </w:rPr>
        <w:t>获得</w:t>
      </w:r>
      <w:r>
        <w:rPr>
          <w:rFonts w:hint="eastAsia" w:eastAsia="仿宋_GB2312"/>
          <w:color w:val="000000"/>
          <w:sz w:val="32"/>
          <w:szCs w:val="32"/>
        </w:rPr>
        <w:t>省部级</w:t>
      </w:r>
      <w:r>
        <w:rPr>
          <w:rFonts w:eastAsia="仿宋_GB2312"/>
          <w:color w:val="000000"/>
          <w:sz w:val="32"/>
          <w:szCs w:val="32"/>
        </w:rPr>
        <w:t>以上</w:t>
      </w:r>
      <w:r>
        <w:rPr>
          <w:rFonts w:hint="eastAsia" w:eastAsia="仿宋_GB2312"/>
          <w:color w:val="000000"/>
          <w:sz w:val="32"/>
          <w:szCs w:val="32"/>
          <w:lang w:eastAsia="zh-CN"/>
        </w:rPr>
        <w:t>奖项</w:t>
      </w:r>
      <w:r>
        <w:rPr>
          <w:rFonts w:eastAsia="仿宋_GB2312"/>
          <w:color w:val="000000"/>
          <w:sz w:val="32"/>
          <w:szCs w:val="32"/>
        </w:rPr>
        <w:t>，或出版过专业论著）</w:t>
      </w:r>
      <w:r>
        <w:rPr>
          <w:rFonts w:hint="eastAsia" w:eastAsia="仿宋_GB2312"/>
          <w:color w:val="000000"/>
          <w:sz w:val="32"/>
          <w:szCs w:val="32"/>
        </w:rPr>
        <w:t>。</w:t>
      </w:r>
    </w:p>
    <w:p>
      <w:pPr>
        <w:ind w:right="113" w:firstLine="642" w:firstLineChars="200"/>
        <w:jc w:val="left"/>
        <w:rPr>
          <w:rFonts w:hint="eastAsia" w:eastAsia="黑体"/>
          <w:b/>
          <w:color w:val="000000"/>
          <w:sz w:val="32"/>
          <w:szCs w:val="32"/>
          <w:lang w:eastAsia="zh-CN"/>
        </w:rPr>
      </w:pPr>
      <w:r>
        <w:rPr>
          <w:rFonts w:hint="eastAsia" w:eastAsia="黑体"/>
          <w:b/>
          <w:color w:val="000000"/>
          <w:sz w:val="32"/>
          <w:szCs w:val="32"/>
        </w:rPr>
        <w:t>三、申报条件</w:t>
      </w:r>
      <w:r>
        <w:rPr>
          <w:rFonts w:hint="eastAsia" w:eastAsia="黑体"/>
          <w:b/>
          <w:color w:val="000000"/>
          <w:sz w:val="32"/>
          <w:szCs w:val="32"/>
          <w:lang w:eastAsia="zh-CN"/>
        </w:rPr>
        <w:t>和要求</w:t>
      </w:r>
    </w:p>
    <w:p>
      <w:pPr>
        <w:pStyle w:val="2"/>
        <w:ind w:firstLine="642"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（一）基本条件</w:t>
      </w:r>
    </w:p>
    <w:p>
      <w:pPr>
        <w:pStyle w:val="2"/>
        <w:ind w:firstLine="560"/>
        <w:rPr>
          <w:rFonts w:ascii="Times New Roman" w:hAnsi="Times New Roman" w:eastAsia="仿宋_GB2312"/>
          <w:color w:val="000000"/>
          <w:sz w:val="32"/>
          <w:szCs w:val="32"/>
        </w:rPr>
      </w:pPr>
      <w:r>
        <w:rPr>
          <w:rStyle w:val="4"/>
          <w:rFonts w:hint="eastAsia" w:ascii="仿宋_GB2312" w:hAnsi="华文仿宋" w:eastAsia="仿宋_GB2312"/>
          <w:b w:val="0"/>
          <w:sz w:val="32"/>
          <w:szCs w:val="32"/>
        </w:rPr>
        <w:t>拥护中国共产党领导，遵守宪法和国家法律、法规，恪守职业道德，具有良好的职业操守和从业行为。</w:t>
      </w:r>
    </w:p>
    <w:p>
      <w:pPr>
        <w:pStyle w:val="2"/>
        <w:ind w:firstLine="56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（二）学历、资历</w:t>
      </w:r>
    </w:p>
    <w:p>
      <w:pPr>
        <w:ind w:right="113" w:firstLine="643" w:firstLineChars="201"/>
        <w:rPr>
          <w:rFonts w:hint="eastAsia" w:ascii="仿宋_GB2312" w:eastAsia="仿宋_GB2312"/>
          <w:color w:val="000000"/>
          <w:sz w:val="32"/>
          <w:szCs w:val="32"/>
        </w:rPr>
      </w:pPr>
      <w:r>
        <w:rPr>
          <w:rFonts w:hint="eastAsia" w:ascii="仿宋_GB2312" w:eastAsia="仿宋_GB2312"/>
          <w:color w:val="000000"/>
          <w:sz w:val="32"/>
          <w:szCs w:val="32"/>
        </w:rPr>
        <w:t>1.</w:t>
      </w:r>
      <w:r>
        <w:rPr>
          <w:rFonts w:hint="eastAsia" w:ascii="仿宋_GB2312" w:eastAsia="仿宋_GB2312"/>
          <w:color w:val="000000"/>
          <w:sz w:val="32"/>
          <w:szCs w:val="32"/>
          <w:lang w:val="en-US" w:eastAsia="zh-CN"/>
        </w:rPr>
        <w:t>获得理工类相关专业硕士研究生学历，受聘助理工程师满2年</w:t>
      </w:r>
      <w:r>
        <w:rPr>
          <w:rFonts w:hint="eastAsia" w:ascii="仿宋_GB2312" w:eastAsia="仿宋_GB2312"/>
          <w:color w:val="000000"/>
          <w:sz w:val="32"/>
          <w:szCs w:val="32"/>
        </w:rPr>
        <w:t>；</w:t>
      </w:r>
    </w:p>
    <w:p>
      <w:pPr>
        <w:ind w:right="113" w:firstLine="643" w:firstLineChars="201"/>
        <w:rPr>
          <w:rFonts w:ascii="仿宋_GB2312" w:eastAsia="仿宋_GB2312"/>
          <w:color w:val="000000"/>
          <w:sz w:val="32"/>
          <w:szCs w:val="32"/>
        </w:rPr>
      </w:pP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获得理工类相关专业大学本科或专科学历，受聘助理工程师满4年</w:t>
      </w:r>
      <w:r>
        <w:rPr>
          <w:rFonts w:hint="eastAsia" w:ascii="仿宋_GB2312" w:eastAsia="仿宋_GB2312"/>
          <w:color w:val="000000"/>
          <w:sz w:val="32"/>
          <w:szCs w:val="32"/>
        </w:rPr>
        <w:t>（对于大学毕业后未参加助理工程师评聘的，理工类大学本科毕业工作满五年，理工类大学专科毕业满七年可以直接申报）；</w:t>
      </w:r>
    </w:p>
    <w:p>
      <w:pPr>
        <w:ind w:right="113" w:firstLine="643" w:firstLineChars="201"/>
        <w:rPr>
          <w:rFonts w:ascii="仿宋_GB2312" w:eastAsia="仿宋_GB2312"/>
          <w:color w:val="000000"/>
          <w:sz w:val="32"/>
          <w:szCs w:val="32"/>
        </w:rPr>
      </w:pPr>
      <w:r>
        <w:rPr>
          <w:rFonts w:hint="eastAsia" w:ascii="仿宋_GB2312" w:eastAsia="仿宋_GB2312"/>
          <w:color w:val="000000"/>
          <w:sz w:val="32"/>
          <w:szCs w:val="32"/>
          <w:lang w:val="en-US" w:eastAsia="zh-CN"/>
        </w:rPr>
        <w:t>3</w:t>
      </w:r>
      <w:r>
        <w:rPr>
          <w:rFonts w:ascii="仿宋_GB2312" w:eastAsia="仿宋_GB2312"/>
          <w:color w:val="000000"/>
          <w:sz w:val="32"/>
          <w:szCs w:val="32"/>
        </w:rPr>
        <w:t>.</w:t>
      </w:r>
      <w:r>
        <w:rPr>
          <w:rFonts w:hint="eastAsia" w:ascii="仿宋_GB2312" w:eastAsia="仿宋_GB2312"/>
          <w:color w:val="000000"/>
          <w:sz w:val="32"/>
          <w:szCs w:val="32"/>
        </w:rPr>
        <w:t>对于先评聘助理工程师职务，后取得相关专业在职本科及以上学历的人员，在取得在职学历后从事工程技术工作满1年方可按在职学历计算资历年限；</w:t>
      </w:r>
    </w:p>
    <w:p>
      <w:pPr>
        <w:ind w:right="113" w:firstLine="643" w:firstLineChars="201"/>
        <w:rPr>
          <w:rFonts w:hint="eastAsia" w:ascii="仿宋_GB2312" w:hAnsi="华文仿宋" w:eastAsia="仿宋_GB2312"/>
          <w:bCs/>
          <w:sz w:val="32"/>
          <w:szCs w:val="32"/>
        </w:rPr>
      </w:pPr>
      <w:r>
        <w:rPr>
          <w:rFonts w:hint="eastAsia" w:ascii="仿宋_GB2312" w:eastAsia="仿宋_GB2312"/>
          <w:color w:val="000000"/>
          <w:sz w:val="32"/>
          <w:szCs w:val="32"/>
          <w:lang w:val="en-US" w:eastAsia="zh-CN"/>
        </w:rPr>
        <w:t>4</w:t>
      </w:r>
      <w:r>
        <w:rPr>
          <w:rFonts w:hint="eastAsia" w:ascii="仿宋_GB2312" w:eastAsia="仿宋_GB2312"/>
          <w:color w:val="000000"/>
          <w:sz w:val="32"/>
          <w:szCs w:val="32"/>
        </w:rPr>
        <w:t>.任职资历自按规定聘任助理工程师职务起算，计算到2021年12月31日。受聘助理工程师专业技术职务，需提交单位出具的聘任证明文件，或提供由上海市人力资源和社会保障局统一印制的《专业技术职务聘任表》以示证明（可到上海市人力资源和社会保障局网站-网上办事-表格下载-人事人才栏目下载）。</w:t>
      </w:r>
    </w:p>
    <w:p>
      <w:pPr>
        <w:numPr>
          <w:ilvl w:val="0"/>
          <w:numId w:val="0"/>
        </w:numPr>
        <w:ind w:left="640" w:leftChars="0" w:right="113" w:rightChars="0"/>
        <w:rPr>
          <w:rFonts w:hint="eastAsia" w:ascii="楷体_GB2312" w:hAnsi="楷体_GB2312" w:eastAsia="楷体_GB2312" w:cs="楷体_GB2312"/>
          <w:b/>
          <w:bCs w:val="0"/>
          <w:color w:val="000000"/>
          <w:sz w:val="32"/>
          <w:szCs w:val="32"/>
        </w:rPr>
      </w:pPr>
      <w:r>
        <w:rPr>
          <w:rFonts w:hint="eastAsia" w:ascii="楷体_GB2312" w:hAnsi="楷体_GB2312" w:eastAsia="楷体_GB2312" w:cs="楷体_GB2312"/>
          <w:b/>
          <w:bCs w:val="0"/>
          <w:color w:val="000000"/>
          <w:sz w:val="32"/>
          <w:szCs w:val="32"/>
          <w:lang w:eastAsia="zh-CN"/>
        </w:rPr>
        <w:t>（三）</w:t>
      </w:r>
      <w:r>
        <w:rPr>
          <w:rFonts w:hint="eastAsia" w:ascii="楷体_GB2312" w:hAnsi="楷体_GB2312" w:eastAsia="楷体_GB2312" w:cs="楷体_GB2312"/>
          <w:b/>
          <w:bCs w:val="0"/>
          <w:color w:val="000000"/>
          <w:sz w:val="32"/>
          <w:szCs w:val="32"/>
        </w:rPr>
        <w:t>论文(著作)/单项科技管理工作总结要求</w:t>
      </w:r>
    </w:p>
    <w:p>
      <w:pPr>
        <w:ind w:right="113" w:firstLine="640" w:firstLineChars="200"/>
        <w:rPr>
          <w:rFonts w:eastAsia="仿宋_GB2312"/>
          <w:color w:val="000000"/>
          <w:sz w:val="32"/>
          <w:szCs w:val="32"/>
        </w:rPr>
      </w:pPr>
      <w:r>
        <w:rPr>
          <w:rFonts w:hint="eastAsia" w:eastAsia="仿宋_GB2312"/>
          <w:color w:val="000000"/>
          <w:sz w:val="32"/>
          <w:szCs w:val="32"/>
        </w:rPr>
        <w:t>申报</w:t>
      </w:r>
      <w:r>
        <w:rPr>
          <w:rFonts w:eastAsia="仿宋_GB2312"/>
          <w:color w:val="000000"/>
          <w:sz w:val="32"/>
          <w:szCs w:val="32"/>
        </w:rPr>
        <w:t>人员需提交在任助理工程师期间撰写与本人工作、专业内容密切相关的论文或</w:t>
      </w:r>
      <w:r>
        <w:rPr>
          <w:rFonts w:eastAsia="仿宋_GB2312"/>
          <w:b/>
          <w:color w:val="000000"/>
          <w:sz w:val="32"/>
          <w:szCs w:val="32"/>
        </w:rPr>
        <w:t>由本人承担的单项科技管理工作总结</w:t>
      </w:r>
      <w:r>
        <w:rPr>
          <w:rFonts w:hint="eastAsia" w:eastAsia="仿宋_GB2312"/>
          <w:color w:val="000000"/>
          <w:sz w:val="32"/>
          <w:szCs w:val="32"/>
        </w:rPr>
        <w:t>（论文不强制要求发表），</w:t>
      </w:r>
      <w:r>
        <w:rPr>
          <w:rFonts w:eastAsia="仿宋_GB2312"/>
          <w:color w:val="000000"/>
          <w:sz w:val="32"/>
          <w:szCs w:val="32"/>
        </w:rPr>
        <w:t>须具备下列条件之一：</w:t>
      </w:r>
    </w:p>
    <w:p>
      <w:pPr>
        <w:ind w:right="113" w:firstLine="640" w:firstLineChars="200"/>
        <w:rPr>
          <w:rFonts w:eastAsia="仿宋_GB2312"/>
          <w:b/>
          <w:color w:val="000000"/>
          <w:sz w:val="32"/>
          <w:szCs w:val="32"/>
        </w:rPr>
      </w:pPr>
      <w:r>
        <w:rPr>
          <w:rFonts w:hint="eastAsia" w:eastAsia="仿宋_GB2312"/>
          <w:color w:val="000000"/>
          <w:sz w:val="32"/>
          <w:szCs w:val="32"/>
        </w:rPr>
        <w:t>1</w:t>
      </w:r>
      <w:r>
        <w:rPr>
          <w:rFonts w:eastAsia="仿宋_GB2312"/>
          <w:color w:val="000000"/>
          <w:sz w:val="32"/>
          <w:szCs w:val="32"/>
        </w:rPr>
        <w:t>.需提供本人独立或作为第一作者撰写的科技管理论文1篇（含）以上，本人撰写字数不少于3000字（合作撰写论文原则上不超过3人）。</w:t>
      </w:r>
      <w:r>
        <w:rPr>
          <w:rFonts w:eastAsia="仿宋_GB2312"/>
          <w:b/>
          <w:color w:val="000000"/>
          <w:sz w:val="32"/>
          <w:szCs w:val="32"/>
        </w:rPr>
        <w:t>单项科技管理工作总结报告作为论文上传时需包含有本人签名的文章内容</w:t>
      </w:r>
      <w:r>
        <w:rPr>
          <w:rFonts w:hint="eastAsia" w:eastAsia="仿宋_GB2312"/>
          <w:b/>
          <w:color w:val="000000"/>
          <w:sz w:val="32"/>
          <w:szCs w:val="32"/>
        </w:rPr>
        <w:t>、</w:t>
      </w:r>
      <w:r>
        <w:rPr>
          <w:rFonts w:eastAsia="仿宋_GB2312"/>
          <w:b/>
          <w:color w:val="000000"/>
          <w:sz w:val="32"/>
          <w:szCs w:val="32"/>
        </w:rPr>
        <w:t>单位出具的项目情况证明。</w:t>
      </w:r>
    </w:p>
    <w:p>
      <w:pPr>
        <w:ind w:right="113" w:firstLine="640" w:firstLineChars="200"/>
        <w:rPr>
          <w:rFonts w:eastAsia="仿宋_GB2312"/>
          <w:color w:val="000000"/>
          <w:sz w:val="32"/>
          <w:szCs w:val="32"/>
        </w:rPr>
      </w:pPr>
      <w:r>
        <w:rPr>
          <w:rFonts w:hint="eastAsia" w:eastAsia="仿宋_GB2312"/>
          <w:color w:val="000000"/>
          <w:sz w:val="32"/>
          <w:szCs w:val="32"/>
        </w:rPr>
        <w:t>2</w:t>
      </w:r>
      <w:r>
        <w:rPr>
          <w:rFonts w:eastAsia="仿宋_GB2312"/>
          <w:color w:val="000000"/>
          <w:sz w:val="32"/>
          <w:szCs w:val="32"/>
        </w:rPr>
        <w:t>.若以外文发表的论文作为主审论文，需同时提供中文译稿，且专家审核时以中文内容为准；非主审的外文论文请提供中文内容概要简介。</w:t>
      </w:r>
    </w:p>
    <w:p>
      <w:pPr>
        <w:ind w:right="113" w:firstLine="640" w:firstLineChars="200"/>
        <w:rPr>
          <w:rFonts w:ascii="仿宋_GB2312" w:eastAsia="仿宋_GB2312"/>
          <w:color w:val="000000"/>
          <w:sz w:val="32"/>
          <w:szCs w:val="32"/>
        </w:rPr>
      </w:pPr>
      <w:r>
        <w:rPr>
          <w:rFonts w:hint="eastAsia" w:eastAsia="仿宋_GB2312"/>
          <w:color w:val="000000"/>
          <w:sz w:val="32"/>
          <w:szCs w:val="32"/>
        </w:rPr>
        <w:t>3</w:t>
      </w:r>
      <w:r>
        <w:rPr>
          <w:rFonts w:eastAsia="仿宋_GB2312"/>
          <w:color w:val="000000"/>
          <w:sz w:val="32"/>
          <w:szCs w:val="32"/>
        </w:rPr>
        <w:t>.</w:t>
      </w:r>
      <w:r>
        <w:rPr>
          <w:rFonts w:hint="eastAsia" w:ascii="仿宋_GB2312" w:eastAsia="仿宋_GB2312"/>
          <w:color w:val="000000"/>
          <w:sz w:val="32"/>
          <w:szCs w:val="32"/>
        </w:rPr>
        <w:t>全日制高校学生在校期间发表的论文及学位论文、在职学习的学历或学位论文，以及项目（工程）设计说明书、产品说明书、可行性研究、立项申请、结题报告以及项目关键技术报告、测试报告、产品标准、专利申请报告等不可作为申报论文。</w:t>
      </w:r>
    </w:p>
    <w:p>
      <w:pPr>
        <w:ind w:right="113" w:firstLine="640" w:firstLineChars="200"/>
        <w:rPr>
          <w:rFonts w:ascii="仿宋_GB2312" w:eastAsia="仿宋_GB2312"/>
          <w:color w:val="000000"/>
          <w:sz w:val="32"/>
          <w:szCs w:val="32"/>
        </w:rPr>
      </w:pPr>
      <w:r>
        <w:rPr>
          <w:rFonts w:hint="eastAsia" w:ascii="仿宋_GB2312" w:eastAsia="仿宋_GB2312"/>
          <w:color w:val="000000"/>
          <w:sz w:val="32"/>
          <w:szCs w:val="32"/>
        </w:rPr>
        <w:t>4</w:t>
      </w:r>
      <w:r>
        <w:rPr>
          <w:rFonts w:ascii="仿宋_GB2312" w:eastAsia="仿宋_GB2312"/>
          <w:color w:val="000000"/>
          <w:sz w:val="32"/>
          <w:szCs w:val="32"/>
        </w:rPr>
        <w:t>.</w:t>
      </w:r>
      <w:r>
        <w:rPr>
          <w:rFonts w:hint="eastAsia" w:ascii="仿宋_GB2312" w:eastAsia="仿宋_GB2312"/>
          <w:color w:val="000000"/>
          <w:sz w:val="32"/>
          <w:szCs w:val="32"/>
        </w:rPr>
        <w:t>提供已在公开刊物上发表的论文时，需提供刊登刊物的封面、目录及刊登的含有署名的论文内容。</w:t>
      </w:r>
    </w:p>
    <w:p>
      <w:pPr>
        <w:ind w:right="113" w:firstLine="640" w:firstLineChars="200"/>
        <w:rPr>
          <w:rFonts w:hint="eastAsia" w:eastAsia="仿宋_GB2312"/>
          <w:color w:val="000000"/>
          <w:sz w:val="32"/>
          <w:szCs w:val="32"/>
        </w:rPr>
      </w:pPr>
      <w:r>
        <w:rPr>
          <w:rFonts w:hint="eastAsia" w:ascii="仿宋_GB2312" w:eastAsia="仿宋_GB2312"/>
          <w:color w:val="000000"/>
          <w:sz w:val="32"/>
          <w:szCs w:val="32"/>
        </w:rPr>
        <w:t>5</w:t>
      </w:r>
      <w:r>
        <w:rPr>
          <w:rFonts w:ascii="仿宋_GB2312" w:eastAsia="仿宋_GB2312"/>
          <w:color w:val="000000"/>
          <w:sz w:val="32"/>
          <w:szCs w:val="32"/>
        </w:rPr>
        <w:t>.</w:t>
      </w:r>
      <w:r>
        <w:rPr>
          <w:rFonts w:hint="eastAsia" w:ascii="仿宋_GB2312" w:eastAsia="仿宋_GB2312"/>
          <w:color w:val="000000"/>
          <w:sz w:val="32"/>
          <w:szCs w:val="32"/>
        </w:rPr>
        <w:t>职称申报论文材料经查实存在学术造假行为，实行“一票否决制”，不予进入评审程序。</w:t>
      </w:r>
    </w:p>
    <w:p>
      <w:pPr>
        <w:pStyle w:val="2"/>
        <w:ind w:firstLine="642" w:firstLineChars="200"/>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（四）继续教育培训要求</w:t>
      </w:r>
    </w:p>
    <w:p>
      <w:pPr>
        <w:pStyle w:val="2"/>
        <w:ind w:firstLine="640" w:firstLineChars="200"/>
        <w:rPr>
          <w:rFonts w:hint="eastAsia" w:ascii="仿宋_GB2312" w:hAnsi="Times New Roman" w:eastAsia="仿宋_GB2312"/>
          <w:color w:val="000000"/>
          <w:sz w:val="32"/>
          <w:szCs w:val="32"/>
        </w:rPr>
      </w:pPr>
      <w:r>
        <w:rPr>
          <w:rFonts w:hint="eastAsia" w:ascii="仿宋_GB2312" w:hAnsi="仿宋_GB2312" w:eastAsia="仿宋_GB2312" w:cs="仿宋_GB2312"/>
          <w:color w:val="000000"/>
          <w:sz w:val="32"/>
          <w:szCs w:val="32"/>
          <w:lang w:val="en-US" w:eastAsia="zh-CN"/>
        </w:rPr>
        <w:t>按照《关于完善本市专业技术人员继续教育公需科目培训工作的通知》（沪人社专〔2017〕256号）的要求，结合本专业情况，2021年度申报人员需累计完成90学时的继续教育，其中必修课程不少于45学时。各类课程安排和报名事宜，请查询“上海市专业技术人员继续教育网”（</w:t>
      </w:r>
      <w:r>
        <w:rPr>
          <w:rFonts w:hint="eastAsia" w:ascii="仿宋_GB2312" w:hAnsi="仿宋_GB2312" w:eastAsia="仿宋_GB2312" w:cs="仿宋_GB2312"/>
          <w:color w:val="000000"/>
          <w:sz w:val="32"/>
          <w:szCs w:val="32"/>
          <w:lang w:val="en-US" w:eastAsia="zh-CN"/>
        </w:rPr>
        <w:fldChar w:fldCharType="begin"/>
      </w:r>
      <w:r>
        <w:rPr>
          <w:rFonts w:hint="eastAsia" w:ascii="仿宋_GB2312" w:hAnsi="仿宋_GB2312" w:eastAsia="仿宋_GB2312" w:cs="仿宋_GB2312"/>
          <w:color w:val="000000"/>
          <w:sz w:val="32"/>
          <w:szCs w:val="32"/>
          <w:lang w:val="en-US" w:eastAsia="zh-CN"/>
        </w:rPr>
        <w:instrText xml:space="preserve"> HYPERLINK "https://www.sacee.org.cn）完成公需科目学时。2021" </w:instrText>
      </w:r>
      <w:r>
        <w:rPr>
          <w:rFonts w:hint="eastAsia" w:ascii="仿宋_GB2312" w:hAnsi="仿宋_GB2312" w:eastAsia="仿宋_GB2312" w:cs="仿宋_GB2312"/>
          <w:color w:val="000000"/>
          <w:sz w:val="32"/>
          <w:szCs w:val="32"/>
          <w:lang w:val="en-US" w:eastAsia="zh-CN"/>
        </w:rPr>
        <w:fldChar w:fldCharType="separate"/>
      </w:r>
      <w:r>
        <w:rPr>
          <w:rFonts w:hint="eastAsia" w:ascii="仿宋_GB2312" w:hAnsi="仿宋_GB2312" w:eastAsia="仿宋_GB2312" w:cs="仿宋_GB2312"/>
          <w:color w:val="000000"/>
          <w:sz w:val="32"/>
          <w:szCs w:val="32"/>
          <w:lang w:val="en-US" w:eastAsia="zh-CN"/>
        </w:rPr>
        <w:t>https://www.sacee.org.cn）。</w:t>
      </w:r>
      <w:r>
        <w:rPr>
          <w:rFonts w:hint="eastAsia" w:ascii="仿宋_GB2312" w:hAnsi="仿宋_GB2312" w:eastAsia="仿宋_GB2312" w:cs="仿宋_GB2312"/>
          <w:color w:val="000000"/>
          <w:sz w:val="32"/>
          <w:szCs w:val="32"/>
          <w:lang w:val="en-US" w:eastAsia="zh-CN"/>
        </w:rPr>
        <w:fldChar w:fldCharType="end"/>
      </w:r>
    </w:p>
    <w:p>
      <w:pPr>
        <w:pStyle w:val="2"/>
        <w:ind w:firstLine="642" w:firstLineChars="200"/>
        <w:rPr>
          <w:rFonts w:hint="eastAsia"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（五）其他条件</w:t>
      </w:r>
    </w:p>
    <w:p>
      <w:pPr>
        <w:pStyle w:val="2"/>
        <w:ind w:firstLine="640" w:firstLineChars="200"/>
        <w:rPr>
          <w:rFonts w:ascii="黑体" w:hAnsi="黑体" w:eastAsia="黑体"/>
          <w:color w:val="000000"/>
          <w:sz w:val="32"/>
          <w:szCs w:val="32"/>
        </w:rPr>
      </w:pPr>
      <w:r>
        <w:rPr>
          <w:rFonts w:hint="eastAsia" w:ascii="仿宋_GB2312" w:hAnsi="Times New Roman" w:eastAsia="仿宋_GB2312"/>
          <w:color w:val="000000"/>
          <w:sz w:val="32"/>
          <w:szCs w:val="32"/>
        </w:rPr>
        <w:t>1</w:t>
      </w:r>
      <w:r>
        <w:rPr>
          <w:rFonts w:ascii="仿宋_GB2312" w:hAnsi="Times New Roman" w:eastAsia="仿宋_GB2312"/>
          <w:color w:val="000000"/>
          <w:sz w:val="32"/>
          <w:szCs w:val="32"/>
        </w:rPr>
        <w:t>.</w:t>
      </w:r>
      <w:r>
        <w:rPr>
          <w:rFonts w:hint="eastAsia" w:ascii="仿宋_GB2312" w:hAnsi="Times New Roman" w:eastAsia="仿宋_GB2312"/>
          <w:color w:val="000000"/>
          <w:sz w:val="32"/>
          <w:szCs w:val="32"/>
        </w:rPr>
        <w:t>中央在沪单位需本评委会评审的，应由总公司人力资源部门出具有效的委托函。</w:t>
      </w:r>
    </w:p>
    <w:p>
      <w:pPr>
        <w:pStyle w:val="2"/>
        <w:ind w:firstLine="640" w:firstLineChars="200"/>
        <w:rPr>
          <w:rFonts w:hint="eastAsia" w:ascii="仿宋_GB2312" w:hAnsi="Times New Roman" w:eastAsia="仿宋_GB2312"/>
          <w:color w:val="000000"/>
          <w:sz w:val="32"/>
          <w:szCs w:val="32"/>
        </w:rPr>
      </w:pPr>
      <w:r>
        <w:rPr>
          <w:rFonts w:ascii="仿宋_GB2312" w:hAnsi="Times New Roman" w:eastAsia="仿宋_GB2312"/>
          <w:color w:val="000000"/>
          <w:sz w:val="32"/>
          <w:szCs w:val="32"/>
        </w:rPr>
        <w:t>2.</w:t>
      </w:r>
      <w:r>
        <w:rPr>
          <w:rFonts w:hint="eastAsia" w:ascii="仿宋_GB2312" w:hAnsi="Times New Roman" w:eastAsia="仿宋_GB2312"/>
          <w:color w:val="000000"/>
          <w:sz w:val="32"/>
          <w:szCs w:val="32"/>
        </w:rPr>
        <w:t>本市企业非法人分公司性质的单位，需要提供：总公司的委托授权书、营业执照及组织机构代码证、劳动合同、社保缴费证明等相关材料，经评委会审核属于本市受理范围的可以受理。</w:t>
      </w:r>
    </w:p>
    <w:p>
      <w:pPr>
        <w:ind w:firstLine="640" w:firstLineChars="200"/>
        <w:jc w:val="left"/>
        <w:rPr>
          <w:rFonts w:ascii="仿宋_GB2312" w:eastAsia="仿宋_GB2312"/>
          <w:color w:val="000000"/>
          <w:sz w:val="32"/>
          <w:szCs w:val="32"/>
        </w:rPr>
      </w:pPr>
      <w:r>
        <w:rPr>
          <w:rFonts w:ascii="仿宋_GB2312" w:eastAsia="仿宋_GB2312"/>
          <w:color w:val="000000"/>
          <w:sz w:val="32"/>
          <w:szCs w:val="32"/>
        </w:rPr>
        <w:t>3.</w:t>
      </w:r>
      <w:r>
        <w:rPr>
          <w:rFonts w:hint="eastAsia" w:ascii="仿宋_GB2312" w:eastAsia="仿宋_GB2312"/>
          <w:color w:val="000000"/>
          <w:sz w:val="32"/>
          <w:szCs w:val="32"/>
        </w:rPr>
        <w:t>事业单位专业技术人员须按照本单位专业技术岗位设置情况实行缺额申报，即在《评审申报表》对应页注明工程师岗位尚有空缺并由人事负责人签字，加盖本单位及上级主管部门公章。</w:t>
      </w:r>
    </w:p>
    <w:p>
      <w:pPr>
        <w:ind w:firstLine="640" w:firstLineChars="200"/>
        <w:jc w:val="left"/>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4.不具备上述规定学历、资历的专业技术人员，如确有真才实学，成绩显著，贡献突出的，并符合《关于完善本市科技创新领域专业技术职称评聘工作的实施细则》（沪人社专发〔2016〕2号）规定条件的，经单位推荐，并经相关程序审核后，可以破格申报。</w:t>
      </w:r>
    </w:p>
    <w:p>
      <w:pPr>
        <w:pStyle w:val="2"/>
        <w:ind w:firstLine="608" w:firstLineChars="200"/>
        <w:rPr>
          <w:rFonts w:hint="eastAsia" w:ascii="仿宋_GB2312" w:hAnsi="Times New Roman" w:eastAsia="仿宋_GB2312"/>
          <w:color w:val="000000"/>
          <w:sz w:val="32"/>
          <w:szCs w:val="32"/>
        </w:rPr>
      </w:pPr>
      <w:r>
        <w:rPr>
          <w:rFonts w:ascii="仿宋_GB2312" w:hAnsi="Times New Roman" w:eastAsia="仿宋_GB2312"/>
          <w:color w:val="000000"/>
          <w:spacing w:val="-8"/>
          <w:sz w:val="32"/>
          <w:szCs w:val="32"/>
        </w:rPr>
        <w:t>5.</w:t>
      </w:r>
      <w:r>
        <w:rPr>
          <w:rFonts w:hint="eastAsia" w:ascii="仿宋_GB2312" w:hAnsi="Times New Roman" w:eastAsia="仿宋_GB2312"/>
          <w:color w:val="000000"/>
          <w:spacing w:val="-8"/>
          <w:sz w:val="32"/>
          <w:szCs w:val="32"/>
        </w:rPr>
        <w:t>为确保职称申报程序公正，要求申报人员所在单位对申报人提出的职称申报情况予以在一定范围进行不少于5个工作日的公示。由所在单位核实盖章后报送评审机构。</w:t>
      </w:r>
    </w:p>
    <w:p>
      <w:pPr>
        <w:ind w:right="113" w:firstLine="642" w:firstLineChars="200"/>
        <w:jc w:val="left"/>
        <w:rPr>
          <w:rFonts w:eastAsia="黑体"/>
          <w:b/>
          <w:color w:val="000000"/>
          <w:sz w:val="32"/>
          <w:szCs w:val="32"/>
        </w:rPr>
      </w:pPr>
      <w:r>
        <w:rPr>
          <w:rFonts w:hint="eastAsia" w:eastAsia="黑体"/>
          <w:b/>
          <w:color w:val="000000"/>
          <w:sz w:val="32"/>
          <w:szCs w:val="32"/>
        </w:rPr>
        <w:t>四、</w:t>
      </w:r>
      <w:r>
        <w:rPr>
          <w:rFonts w:eastAsia="黑体"/>
          <w:b/>
          <w:color w:val="000000"/>
          <w:sz w:val="32"/>
          <w:szCs w:val="32"/>
        </w:rPr>
        <w:t>申报评审程序</w:t>
      </w:r>
    </w:p>
    <w:p>
      <w:pPr>
        <w:ind w:right="113" w:firstLine="640" w:firstLineChars="200"/>
        <w:rPr>
          <w:rFonts w:eastAsia="仿宋_GB2312"/>
          <w:color w:val="000000"/>
          <w:sz w:val="32"/>
          <w:szCs w:val="32"/>
        </w:rPr>
      </w:pPr>
      <w:r>
        <w:rPr>
          <w:rFonts w:hint="eastAsia" w:eastAsia="仿宋_GB2312"/>
          <w:color w:val="000000"/>
          <w:sz w:val="32"/>
          <w:szCs w:val="32"/>
        </w:rPr>
        <w:t>本专业职称申报工作实行网上申报，具体要求如下：</w:t>
      </w:r>
    </w:p>
    <w:p>
      <w:pPr>
        <w:keepNext w:val="0"/>
        <w:keepLines w:val="0"/>
        <w:widowControl/>
        <w:suppressLineNumbers w:val="0"/>
        <w:jc w:val="left"/>
        <w:rPr>
          <w:rFonts w:hint="eastAsia" w:eastAsia="仿宋_GB2312"/>
          <w:color w:val="000000"/>
          <w:sz w:val="32"/>
          <w:szCs w:val="32"/>
        </w:rPr>
      </w:pPr>
      <w:r>
        <w:rPr>
          <w:rFonts w:hint="eastAsia" w:eastAsia="仿宋_GB2312"/>
          <w:color w:val="000000"/>
          <w:sz w:val="32"/>
          <w:szCs w:val="32"/>
          <w:lang w:val="en-US" w:eastAsia="zh-CN"/>
        </w:rPr>
        <w:t xml:space="preserve">    </w:t>
      </w:r>
      <w:r>
        <w:rPr>
          <w:rFonts w:hint="eastAsia" w:eastAsia="仿宋_GB2312"/>
          <w:color w:val="000000"/>
          <w:sz w:val="32"/>
          <w:szCs w:val="32"/>
        </w:rPr>
        <w:t>1.</w:t>
      </w:r>
      <w:r>
        <w:rPr>
          <w:rFonts w:hint="eastAsia" w:ascii="仿宋_GB2312" w:eastAsia="仿宋_GB2312"/>
          <w:color w:val="000000"/>
          <w:sz w:val="32"/>
          <w:szCs w:val="32"/>
        </w:rPr>
        <w:t>登录上海市人力资源和社会保障局网（http://rsj.sh.gov.cn）--政务公开--职称专家--上海市职称服务系统，选择所要申报的上海市工程系列科技管理专业中级职称评审委员会，如实注册用户信息、填写基本资料</w:t>
      </w:r>
      <w:r>
        <w:rPr>
          <w:rFonts w:hint="eastAsia" w:ascii="仿宋_GB2312" w:eastAsia="仿宋_GB2312"/>
          <w:color w:val="000000"/>
          <w:sz w:val="32"/>
          <w:szCs w:val="32"/>
          <w:lang w:eastAsia="zh-CN"/>
        </w:rPr>
        <w:t>，</w:t>
      </w:r>
      <w:r>
        <w:rPr>
          <w:rFonts w:hint="eastAsia" w:ascii="仿宋_GB2312" w:eastAsia="仿宋_GB2312"/>
          <w:color w:val="000000"/>
          <w:sz w:val="32"/>
          <w:szCs w:val="32"/>
        </w:rPr>
        <w:t>按照评审通知要求上传规定的材料附件</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凡要求提供的附件材料均应上传至系统</w:t>
      </w:r>
      <w:r>
        <w:rPr>
          <w:rFonts w:hint="eastAsia" w:ascii="仿宋_GB2312" w:eastAsia="仿宋_GB2312"/>
          <w:color w:val="000000"/>
          <w:sz w:val="32"/>
          <w:szCs w:val="32"/>
        </w:rPr>
        <w:t>（请确认上传附件不含病毒，否则可能导致材料上传不完整而影响评审）</w:t>
      </w:r>
      <w:r>
        <w:rPr>
          <w:rFonts w:hint="eastAsia" w:ascii="仿宋_GB2312" w:eastAsia="仿宋_GB2312"/>
          <w:color w:val="000000"/>
          <w:sz w:val="32"/>
          <w:szCs w:val="32"/>
          <w:lang w:val="en-US" w:eastAsia="zh-CN"/>
        </w:rPr>
        <w:t>。申报材料填写和附件上传完成后，</w:t>
      </w:r>
      <w:r>
        <w:rPr>
          <w:rFonts w:hint="eastAsia" w:ascii="仿宋_GB2312" w:eastAsia="仿宋_GB2312"/>
          <w:color w:val="000000"/>
          <w:sz w:val="32"/>
          <w:szCs w:val="32"/>
        </w:rPr>
        <w:t>经检查无误，点击生成并打印评审申报表。</w:t>
      </w:r>
      <w:r>
        <w:rPr>
          <w:rFonts w:hint="eastAsia" w:ascii="仿宋_GB2312" w:eastAsia="仿宋_GB2312"/>
          <w:color w:val="000000"/>
          <w:sz w:val="32"/>
          <w:szCs w:val="32"/>
          <w:lang w:val="en-US" w:eastAsia="zh-CN"/>
        </w:rPr>
        <w:t>将申报表中的单位对申报表中的“所在单位核实意见”（须盖章原件），扫描上传在“单位意见”栏中并点击提交，完成第一次申报提交</w:t>
      </w:r>
      <w:r>
        <w:rPr>
          <w:rFonts w:hint="eastAsia" w:ascii="仿宋_GB2312" w:eastAsia="仿宋_GB2312"/>
          <w:color w:val="000000"/>
          <w:sz w:val="32"/>
          <w:szCs w:val="32"/>
        </w:rPr>
        <w:t>（申报者需在9月10日前完成网上第一次申报提交，否则将无法参加今年的评审）。</w:t>
      </w:r>
    </w:p>
    <w:p>
      <w:pPr>
        <w:pStyle w:val="2"/>
        <w:ind w:firstLine="640"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2</w:t>
      </w:r>
      <w:r>
        <w:rPr>
          <w:rFonts w:ascii="仿宋_GB2312" w:hAnsi="Times New Roman" w:eastAsia="仿宋_GB2312"/>
          <w:color w:val="000000"/>
          <w:sz w:val="32"/>
          <w:szCs w:val="32"/>
        </w:rPr>
        <w:t>.</w:t>
      </w:r>
      <w:r>
        <w:rPr>
          <w:rFonts w:hint="eastAsia" w:ascii="仿宋_GB2312" w:hAnsi="Times New Roman" w:eastAsia="仿宋_GB2312"/>
          <w:color w:val="000000"/>
          <w:sz w:val="32"/>
          <w:szCs w:val="32"/>
        </w:rPr>
        <w:t>网上材料提交后，评委会将对申报材料进行初审并退回材料修改，请申报人员密切关注系统信息。</w:t>
      </w:r>
    </w:p>
    <w:p>
      <w:pPr>
        <w:pStyle w:val="2"/>
        <w:ind w:firstLine="640"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3.网上申报材料通过后，评委会将统一分配受理号，并短信通知递交书面材料，申报人根据送审材料目录（详见附件）要求递交书面材料。</w:t>
      </w:r>
    </w:p>
    <w:p>
      <w:pPr>
        <w:pStyle w:val="2"/>
        <w:ind w:firstLine="640"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4.评委会组织并召开中级职称评审委员会会议。</w:t>
      </w:r>
    </w:p>
    <w:p>
      <w:pPr>
        <w:pStyle w:val="2"/>
        <w:ind w:firstLine="640" w:firstLineChars="200"/>
        <w:rPr>
          <w:rFonts w:hint="eastAsia" w:ascii="仿宋_GB2312" w:hAnsi="Times New Roman" w:eastAsia="仿宋_GB2312"/>
          <w:color w:val="000000"/>
          <w:sz w:val="32"/>
          <w:szCs w:val="32"/>
        </w:rPr>
      </w:pPr>
      <w:r>
        <w:rPr>
          <w:rFonts w:hint="eastAsia" w:ascii="仿宋_GB2312" w:hAnsi="Times New Roman" w:eastAsia="仿宋_GB2312"/>
          <w:color w:val="000000"/>
          <w:sz w:val="32"/>
          <w:szCs w:val="32"/>
        </w:rPr>
        <w:t>5.评审会结束后，评委会及时将评审结果上报并公示。公示无异议后由上海市人力资源和社会保障局颁发中级职称电子证书。</w:t>
      </w:r>
    </w:p>
    <w:p>
      <w:pPr>
        <w:ind w:right="113" w:firstLine="642" w:firstLineChars="200"/>
        <w:jc w:val="left"/>
        <w:rPr>
          <w:rFonts w:eastAsia="黑体"/>
          <w:b/>
          <w:color w:val="000000"/>
          <w:sz w:val="32"/>
          <w:szCs w:val="32"/>
        </w:rPr>
      </w:pPr>
      <w:r>
        <w:rPr>
          <w:rFonts w:hint="eastAsia" w:eastAsia="黑体"/>
          <w:b/>
          <w:color w:val="000000"/>
          <w:sz w:val="32"/>
          <w:szCs w:val="32"/>
        </w:rPr>
        <w:t>五</w:t>
      </w:r>
      <w:r>
        <w:rPr>
          <w:rFonts w:eastAsia="黑体"/>
          <w:b/>
          <w:color w:val="000000"/>
          <w:sz w:val="32"/>
          <w:szCs w:val="32"/>
        </w:rPr>
        <w:t>、申报材料要求</w:t>
      </w:r>
    </w:p>
    <w:p>
      <w:pPr>
        <w:adjustRightInd w:val="0"/>
        <w:snapToGrid w:val="0"/>
        <w:spacing w:line="560" w:lineRule="exact"/>
        <w:ind w:firstLine="640" w:firstLineChars="200"/>
        <w:rPr>
          <w:rFonts w:hint="eastAsia" w:ascii="仿宋_GB2312" w:hAnsi="华文仿宋" w:eastAsia="仿宋_GB2312"/>
          <w:sz w:val="32"/>
          <w:szCs w:val="32"/>
        </w:rPr>
      </w:pPr>
      <w:r>
        <w:rPr>
          <w:rFonts w:hint="eastAsia" w:ascii="仿宋_GB2312" w:hAnsi="华文仿宋" w:eastAsia="仿宋_GB2312"/>
          <w:sz w:val="32"/>
          <w:szCs w:val="32"/>
        </w:rPr>
        <w:t>1.申报材料须经所在单位核实并加盖公章或经公证机关公证。</w:t>
      </w:r>
    </w:p>
    <w:p>
      <w:pPr>
        <w:adjustRightInd w:val="0"/>
        <w:snapToGrid w:val="0"/>
        <w:spacing w:line="560" w:lineRule="exact"/>
        <w:ind w:firstLine="640" w:firstLineChars="200"/>
        <w:rPr>
          <w:rFonts w:hint="eastAsia" w:ascii="仿宋_GB2312" w:hAnsi="华文仿宋" w:eastAsia="仿宋_GB2312"/>
          <w:sz w:val="32"/>
          <w:szCs w:val="32"/>
        </w:rPr>
      </w:pPr>
      <w:r>
        <w:rPr>
          <w:rFonts w:hint="eastAsia" w:ascii="仿宋_GB2312" w:hAnsi="华文仿宋" w:eastAsia="仿宋_GB2312"/>
          <w:sz w:val="32"/>
          <w:szCs w:val="32"/>
        </w:rPr>
        <w:t>2.申报人在填写材料前应仔细阅读网上相关信息要求</w:t>
      </w:r>
    </w:p>
    <w:p>
      <w:pPr>
        <w:adjustRightInd w:val="0"/>
        <w:snapToGrid w:val="0"/>
        <w:spacing w:line="560" w:lineRule="exact"/>
        <w:ind w:firstLine="640" w:firstLineChars="200"/>
        <w:rPr>
          <w:rFonts w:ascii="仿宋_GB2312" w:hAnsi="华文仿宋" w:eastAsia="仿宋_GB2312"/>
          <w:sz w:val="32"/>
          <w:szCs w:val="32"/>
        </w:rPr>
      </w:pPr>
      <w:r>
        <w:rPr>
          <w:rFonts w:hint="eastAsia" w:ascii="仿宋_GB2312" w:hAnsi="华文仿宋" w:eastAsia="仿宋_GB2312"/>
          <w:sz w:val="32"/>
          <w:szCs w:val="32"/>
        </w:rPr>
        <w:t>3.申报书面材料时需审核学历、技术资格、聘任、获奖、专利等证书原件，核对后即交还本人。</w:t>
      </w:r>
    </w:p>
    <w:p>
      <w:pPr>
        <w:ind w:right="113" w:firstLine="642" w:firstLineChars="200"/>
        <w:jc w:val="left"/>
        <w:rPr>
          <w:rFonts w:hint="eastAsia" w:eastAsia="黑体"/>
          <w:b/>
          <w:color w:val="000000"/>
          <w:sz w:val="32"/>
          <w:szCs w:val="32"/>
        </w:rPr>
      </w:pPr>
      <w:r>
        <w:rPr>
          <w:rFonts w:hint="eastAsia" w:eastAsia="黑体"/>
          <w:b/>
          <w:color w:val="000000"/>
          <w:sz w:val="32"/>
          <w:szCs w:val="32"/>
        </w:rPr>
        <w:t>六、评审费用</w:t>
      </w:r>
    </w:p>
    <w:p>
      <w:pPr>
        <w:ind w:right="113" w:firstLine="640" w:firstLineChars="200"/>
        <w:jc w:val="left"/>
        <w:rPr>
          <w:rFonts w:hint="eastAsia" w:ascii="仿宋_GB2312" w:hAnsi="华文仿宋" w:eastAsia="仿宋_GB2312"/>
          <w:sz w:val="32"/>
          <w:szCs w:val="32"/>
        </w:rPr>
      </w:pPr>
      <w:r>
        <w:rPr>
          <w:rFonts w:hint="eastAsia" w:ascii="仿宋_GB2312" w:hAnsi="华文仿宋" w:eastAsia="仿宋_GB2312"/>
          <w:sz w:val="32"/>
          <w:szCs w:val="32"/>
        </w:rPr>
        <w:t>申报评审费用：</w:t>
      </w:r>
      <w:r>
        <w:rPr>
          <w:rFonts w:ascii="仿宋_GB2312" w:hAnsi="华文仿宋" w:eastAsia="仿宋_GB2312"/>
          <w:sz w:val="32"/>
          <w:szCs w:val="32"/>
        </w:rPr>
        <w:t>600元人民币（报送书面材料时支付）。</w:t>
      </w:r>
    </w:p>
    <w:p>
      <w:pPr>
        <w:pStyle w:val="2"/>
        <w:ind w:firstLine="642" w:firstLineChars="200"/>
        <w:rPr>
          <w:rFonts w:hint="eastAsia" w:ascii="Times New Roman" w:hAnsi="Times New Roman" w:eastAsia="黑体"/>
          <w:b/>
          <w:color w:val="000000"/>
          <w:sz w:val="32"/>
          <w:szCs w:val="32"/>
        </w:rPr>
      </w:pPr>
      <w:r>
        <w:rPr>
          <w:rFonts w:hint="eastAsia" w:ascii="Times New Roman" w:hAnsi="Times New Roman" w:eastAsia="黑体"/>
          <w:b/>
          <w:color w:val="000000"/>
          <w:sz w:val="32"/>
          <w:szCs w:val="32"/>
        </w:rPr>
        <w:t>七</w:t>
      </w:r>
      <w:r>
        <w:rPr>
          <w:rFonts w:ascii="Times New Roman" w:hAnsi="Times New Roman" w:eastAsia="黑体"/>
          <w:b/>
          <w:color w:val="000000"/>
          <w:sz w:val="32"/>
          <w:szCs w:val="32"/>
        </w:rPr>
        <w:t>、申报时间</w:t>
      </w:r>
      <w:r>
        <w:rPr>
          <w:rFonts w:hint="eastAsia" w:ascii="Times New Roman" w:hAnsi="Times New Roman" w:eastAsia="黑体"/>
          <w:b/>
          <w:color w:val="000000"/>
          <w:sz w:val="32"/>
          <w:szCs w:val="32"/>
        </w:rPr>
        <w:t>、</w:t>
      </w:r>
      <w:r>
        <w:rPr>
          <w:rFonts w:ascii="Times New Roman" w:hAnsi="Times New Roman" w:eastAsia="黑体"/>
          <w:b/>
          <w:color w:val="000000"/>
          <w:sz w:val="32"/>
          <w:szCs w:val="32"/>
        </w:rPr>
        <w:t>地点</w:t>
      </w:r>
    </w:p>
    <w:p>
      <w:pPr>
        <w:pStyle w:val="2"/>
        <w:ind w:firstLine="640" w:firstLineChars="200"/>
        <w:rPr>
          <w:rFonts w:hint="eastAsia" w:ascii="Times New Roman" w:hAnsi="Times New Roman" w:eastAsia="仿宋_GB2312"/>
          <w:color w:val="000000"/>
          <w:sz w:val="32"/>
          <w:szCs w:val="32"/>
        </w:rPr>
      </w:pPr>
      <w:r>
        <w:rPr>
          <w:rFonts w:hint="eastAsia" w:ascii="Times New Roman" w:hAnsi="Times New Roman" w:eastAsia="黑体"/>
          <w:color w:val="000000"/>
          <w:sz w:val="32"/>
          <w:szCs w:val="32"/>
        </w:rPr>
        <w:t>（一）申报</w:t>
      </w:r>
      <w:r>
        <w:rPr>
          <w:rFonts w:ascii="Times New Roman" w:hAnsi="Times New Roman" w:eastAsia="黑体"/>
          <w:color w:val="000000"/>
          <w:sz w:val="32"/>
          <w:szCs w:val="32"/>
        </w:rPr>
        <w:t>时间安排</w:t>
      </w:r>
    </w:p>
    <w:p>
      <w:pPr>
        <w:pStyle w:val="2"/>
        <w:ind w:firstLine="566" w:firstLineChars="177"/>
        <w:rPr>
          <w:rFonts w:ascii="Times New Roman" w:hAnsi="Times New Roman" w:eastAsia="仿宋_GB2312"/>
          <w:color w:val="000000"/>
          <w:sz w:val="32"/>
          <w:szCs w:val="32"/>
        </w:rPr>
      </w:pPr>
      <w:r>
        <w:rPr>
          <w:rFonts w:hint="eastAsia" w:ascii="Times New Roman" w:hAnsi="Times New Roman" w:eastAsia="仿宋_GB2312"/>
          <w:color w:val="000000"/>
          <w:sz w:val="32"/>
          <w:szCs w:val="32"/>
        </w:rPr>
        <w:t>1．</w:t>
      </w:r>
      <w:r>
        <w:rPr>
          <w:rFonts w:ascii="Times New Roman" w:hAnsi="Times New Roman" w:eastAsia="仿宋_GB2312"/>
          <w:color w:val="000000"/>
          <w:sz w:val="32"/>
          <w:szCs w:val="32"/>
        </w:rPr>
        <w:t>网上报名时间</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2021年8月2日至9月10日。</w:t>
      </w:r>
    </w:p>
    <w:p>
      <w:pPr>
        <w:pStyle w:val="2"/>
        <w:ind w:firstLine="566" w:firstLineChars="177"/>
        <w:rPr>
          <w:rFonts w:hint="eastAsia" w:ascii="Times New Roman" w:hAnsi="Times New Roman" w:eastAsia="仿宋_GB2312"/>
          <w:color w:val="000000"/>
          <w:sz w:val="32"/>
          <w:szCs w:val="32"/>
        </w:rPr>
      </w:pP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网上审核及材料修改时间：2021年9月13日至9月30日</w:t>
      </w:r>
      <w:r>
        <w:rPr>
          <w:rFonts w:hint="eastAsia" w:ascii="Times New Roman" w:hAnsi="Times New Roman" w:eastAsia="仿宋_GB2312"/>
          <w:color w:val="000000"/>
          <w:sz w:val="32"/>
          <w:szCs w:val="32"/>
        </w:rPr>
        <w:t>。</w:t>
      </w:r>
    </w:p>
    <w:p>
      <w:pPr>
        <w:pStyle w:val="2"/>
        <w:ind w:firstLine="566" w:firstLineChars="177"/>
        <w:rPr>
          <w:rFonts w:ascii="Times New Roman" w:hAnsi="Times New Roman" w:eastAsia="仿宋_GB2312"/>
          <w:color w:val="000000"/>
          <w:sz w:val="32"/>
          <w:szCs w:val="32"/>
        </w:rPr>
      </w:pPr>
      <w:r>
        <w:rPr>
          <w:rFonts w:hint="eastAsia" w:ascii="Times New Roman" w:hAnsi="Times New Roman" w:eastAsia="仿宋_GB2312"/>
          <w:color w:val="000000"/>
          <w:sz w:val="32"/>
          <w:szCs w:val="32"/>
        </w:rPr>
        <w:t>3．</w:t>
      </w:r>
      <w:r>
        <w:rPr>
          <w:rFonts w:ascii="Times New Roman" w:hAnsi="Times New Roman" w:eastAsia="仿宋_GB2312"/>
          <w:color w:val="000000"/>
          <w:sz w:val="32"/>
          <w:szCs w:val="32"/>
        </w:rPr>
        <w:t>纸质材料提交时间：2021年10月11日至10月22日（</w:t>
      </w:r>
      <w:r>
        <w:rPr>
          <w:rFonts w:hint="eastAsia" w:ascii="Times New Roman" w:hAnsi="Times New Roman" w:eastAsia="仿宋_GB2312"/>
          <w:color w:val="000000"/>
          <w:sz w:val="32"/>
          <w:szCs w:val="32"/>
        </w:rPr>
        <w:t>取得受理号</w:t>
      </w:r>
      <w:r>
        <w:rPr>
          <w:rFonts w:ascii="Times New Roman" w:hAnsi="Times New Roman" w:eastAsia="仿宋_GB2312"/>
          <w:color w:val="000000"/>
          <w:sz w:val="32"/>
          <w:szCs w:val="32"/>
        </w:rPr>
        <w:t>后会短信通知递交书面材料）。</w:t>
      </w:r>
    </w:p>
    <w:p>
      <w:pPr>
        <w:pStyle w:val="2"/>
        <w:ind w:firstLine="566" w:firstLineChars="177"/>
        <w:rPr>
          <w:rFonts w:ascii="Times New Roman" w:hAnsi="Times New Roman" w:eastAsia="黑体"/>
          <w:color w:val="000000"/>
          <w:sz w:val="32"/>
          <w:szCs w:val="32"/>
        </w:rPr>
      </w:pPr>
      <w:r>
        <w:rPr>
          <w:rFonts w:hint="eastAsia" w:ascii="Times New Roman" w:hAnsi="Times New Roman" w:eastAsia="黑体"/>
          <w:color w:val="000000"/>
          <w:sz w:val="32"/>
          <w:szCs w:val="32"/>
        </w:rPr>
        <w:t>（二）书面</w:t>
      </w:r>
      <w:r>
        <w:rPr>
          <w:rFonts w:ascii="Times New Roman" w:hAnsi="Times New Roman" w:eastAsia="黑体"/>
          <w:color w:val="000000"/>
          <w:sz w:val="32"/>
          <w:szCs w:val="32"/>
        </w:rPr>
        <w:t>材料申报地点</w:t>
      </w:r>
    </w:p>
    <w:p>
      <w:pPr>
        <w:pStyle w:val="2"/>
        <w:ind w:firstLine="566" w:firstLineChars="177"/>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申报地点</w:t>
      </w:r>
      <w:r>
        <w:rPr>
          <w:rFonts w:ascii="Times New Roman" w:hAnsi="Times New Roman" w:eastAsia="仿宋_GB2312"/>
          <w:color w:val="000000"/>
          <w:sz w:val="32"/>
          <w:szCs w:val="32"/>
        </w:rPr>
        <w:t>：徐汇区淮海中路</w:t>
      </w:r>
      <w:r>
        <w:rPr>
          <w:rFonts w:hint="eastAsia" w:ascii="Times New Roman" w:hAnsi="Times New Roman" w:eastAsia="仿宋_GB2312"/>
          <w:color w:val="000000"/>
          <w:sz w:val="32"/>
          <w:szCs w:val="32"/>
        </w:rPr>
        <w:t>1634号3号楼3楼310室</w:t>
      </w:r>
    </w:p>
    <w:p>
      <w:pPr>
        <w:pStyle w:val="2"/>
        <w:ind w:firstLine="640" w:firstLineChars="200"/>
        <w:jc w:val="left"/>
        <w:rPr>
          <w:rFonts w:ascii="Times New Roman" w:hAnsi="Times New Roman" w:eastAsia="仿宋_GB2312"/>
          <w:color w:val="000000"/>
          <w:sz w:val="32"/>
          <w:szCs w:val="32"/>
        </w:rPr>
      </w:pPr>
      <w:r>
        <w:rPr>
          <w:rFonts w:ascii="Times New Roman" w:hAnsi="Times New Roman" w:eastAsia="仿宋_GB2312"/>
          <w:color w:val="000000"/>
          <w:sz w:val="32"/>
          <w:szCs w:val="32"/>
        </w:rPr>
        <w:t>评委会</w:t>
      </w:r>
      <w:r>
        <w:rPr>
          <w:rFonts w:hint="eastAsia" w:ascii="Times New Roman" w:hAnsi="Times New Roman" w:eastAsia="仿宋_GB2312"/>
          <w:color w:val="000000"/>
          <w:sz w:val="32"/>
          <w:szCs w:val="32"/>
        </w:rPr>
        <w:t>联系人：单</w:t>
      </w:r>
      <w:r>
        <w:rPr>
          <w:rFonts w:ascii="Times New Roman" w:hAnsi="Times New Roman" w:eastAsia="仿宋_GB2312"/>
          <w:color w:val="000000"/>
          <w:sz w:val="32"/>
          <w:szCs w:val="32"/>
        </w:rPr>
        <w:t>老师</w:t>
      </w:r>
      <w:r>
        <w:rPr>
          <w:rFonts w:hint="eastAsia" w:ascii="Times New Roman" w:hAnsi="Times New Roman" w:eastAsia="仿宋_GB2312"/>
          <w:color w:val="000000"/>
          <w:sz w:val="32"/>
          <w:szCs w:val="32"/>
        </w:rPr>
        <w:t>、齐</w:t>
      </w:r>
      <w:r>
        <w:rPr>
          <w:rFonts w:ascii="Times New Roman" w:hAnsi="Times New Roman" w:eastAsia="仿宋_GB2312"/>
          <w:color w:val="000000"/>
          <w:sz w:val="32"/>
          <w:szCs w:val="32"/>
        </w:rPr>
        <w:t>老师</w:t>
      </w:r>
    </w:p>
    <w:p>
      <w:pPr>
        <w:pStyle w:val="2"/>
        <w:ind w:firstLine="640" w:firstLineChars="200"/>
        <w:jc w:val="left"/>
        <w:rPr>
          <w:rFonts w:ascii="Times New Roman" w:hAnsi="Times New Roman" w:eastAsia="仿宋_GB2312"/>
          <w:color w:val="000000"/>
          <w:sz w:val="32"/>
          <w:szCs w:val="32"/>
        </w:rPr>
      </w:pPr>
      <w:r>
        <w:rPr>
          <w:rFonts w:ascii="Times New Roman" w:hAnsi="Times New Roman" w:eastAsia="仿宋_GB2312"/>
          <w:color w:val="000000"/>
          <w:sz w:val="32"/>
          <w:szCs w:val="32"/>
        </w:rPr>
        <w:t>电  话：54061099、</w:t>
      </w:r>
      <w:r>
        <w:rPr>
          <w:rFonts w:hint="eastAsia" w:ascii="Times New Roman" w:hAnsi="Times New Roman" w:eastAsia="仿宋_GB2312"/>
          <w:color w:val="000000"/>
          <w:sz w:val="32"/>
          <w:szCs w:val="32"/>
        </w:rPr>
        <w:t>5</w:t>
      </w:r>
      <w:r>
        <w:rPr>
          <w:rFonts w:ascii="Times New Roman" w:hAnsi="Times New Roman" w:eastAsia="仿宋_GB2312"/>
          <w:color w:val="000000"/>
          <w:sz w:val="32"/>
          <w:szCs w:val="32"/>
        </w:rPr>
        <w:t>4061088</w:t>
      </w:r>
    </w:p>
    <w:p>
      <w:pPr>
        <w:pStyle w:val="2"/>
        <w:ind w:firstLine="640" w:firstLineChars="200"/>
        <w:jc w:val="left"/>
        <w:rPr>
          <w:rFonts w:ascii="Times New Roman" w:hAnsi="Times New Roman" w:eastAsia="仿宋_GB2312"/>
          <w:color w:val="000000"/>
          <w:sz w:val="32"/>
          <w:szCs w:val="32"/>
        </w:rPr>
      </w:pPr>
    </w:p>
    <w:p>
      <w:pPr>
        <w:pStyle w:val="2"/>
        <w:ind w:firstLine="640" w:firstLineChars="200"/>
        <w:jc w:val="left"/>
        <w:rPr>
          <w:rFonts w:hint="eastAsia" w:ascii="Times New Roman" w:hAnsi="Times New Roman" w:eastAsia="仿宋_GB2312"/>
          <w:color w:val="000000"/>
          <w:sz w:val="32"/>
          <w:szCs w:val="32"/>
        </w:rPr>
      </w:pPr>
      <w:r>
        <w:rPr>
          <w:rFonts w:ascii="Times New Roman" w:hAnsi="Times New Roman" w:eastAsia="仿宋_GB2312"/>
          <w:color w:val="000000"/>
          <w:sz w:val="32"/>
          <w:szCs w:val="32"/>
        </w:rPr>
        <w:t>特此通知</w:t>
      </w:r>
      <w:r>
        <w:rPr>
          <w:rFonts w:hint="eastAsia" w:ascii="Times New Roman" w:hAnsi="Times New Roman" w:eastAsia="仿宋_GB2312"/>
          <w:color w:val="000000"/>
          <w:sz w:val="32"/>
          <w:szCs w:val="32"/>
        </w:rPr>
        <w:t>。</w:t>
      </w:r>
    </w:p>
    <w:p>
      <w:pPr>
        <w:ind w:right="113"/>
        <w:jc w:val="left"/>
        <w:rPr>
          <w:rFonts w:eastAsia="仿宋_GB2312"/>
          <w:color w:val="000000"/>
          <w:sz w:val="32"/>
          <w:szCs w:val="32"/>
        </w:rPr>
      </w:pPr>
    </w:p>
    <w:p>
      <w:pPr>
        <w:ind w:right="113"/>
        <w:jc w:val="left"/>
        <w:rPr>
          <w:rFonts w:eastAsia="仿宋_GB2312"/>
          <w:color w:val="000000"/>
          <w:sz w:val="32"/>
          <w:szCs w:val="32"/>
        </w:rPr>
      </w:pPr>
      <w:r>
        <w:rPr>
          <w:rFonts w:hint="eastAsia" w:eastAsia="仿宋_GB2312"/>
          <w:color w:val="000000"/>
          <w:sz w:val="32"/>
          <w:szCs w:val="32"/>
          <w:lang w:val="en-US" w:eastAsia="zh-CN"/>
        </w:rPr>
        <w:t xml:space="preserve">    </w:t>
      </w:r>
      <w:bookmarkStart w:id="0" w:name="_GoBack"/>
      <w:bookmarkEnd w:id="0"/>
      <w:r>
        <w:rPr>
          <w:rFonts w:eastAsia="仿宋_GB2312"/>
          <w:color w:val="000000"/>
          <w:sz w:val="32"/>
          <w:szCs w:val="32"/>
        </w:rPr>
        <w:t>附件：送审材料目录</w:t>
      </w:r>
    </w:p>
    <w:p>
      <w:pPr>
        <w:ind w:right="113" w:firstLine="643" w:firstLineChars="201"/>
        <w:jc w:val="left"/>
        <w:rPr>
          <w:rFonts w:eastAsia="仿宋_GB2312"/>
          <w:b/>
          <w:color w:val="000000"/>
          <w:sz w:val="32"/>
          <w:szCs w:val="32"/>
        </w:rPr>
      </w:pPr>
      <w:r>
        <w:rPr>
          <w:rFonts w:hint="eastAsia" w:eastAsia="仿宋_GB2312"/>
          <w:color w:val="000000"/>
          <w:sz w:val="32"/>
          <w:szCs w:val="32"/>
        </w:rPr>
        <w:t xml:space="preserve">  </w:t>
      </w:r>
    </w:p>
    <w:p>
      <w:pPr>
        <w:ind w:right="113" w:firstLine="645" w:firstLineChars="201"/>
        <w:jc w:val="left"/>
        <w:rPr>
          <w:rFonts w:eastAsia="仿宋_GB2312"/>
          <w:b/>
          <w:color w:val="000000"/>
          <w:sz w:val="32"/>
          <w:szCs w:val="32"/>
        </w:rPr>
      </w:pPr>
    </w:p>
    <w:p>
      <w:pPr>
        <w:tabs>
          <w:tab w:val="left" w:pos="600"/>
        </w:tabs>
        <w:ind w:right="113" w:firstLine="640" w:firstLineChars="200"/>
        <w:jc w:val="left"/>
        <w:rPr>
          <w:rFonts w:eastAsia="仿宋_GB2312"/>
          <w:color w:val="000000"/>
          <w:sz w:val="32"/>
          <w:szCs w:val="32"/>
        </w:rPr>
      </w:pPr>
    </w:p>
    <w:p>
      <w:pPr>
        <w:tabs>
          <w:tab w:val="left" w:pos="600"/>
        </w:tabs>
        <w:ind w:right="113" w:firstLine="640" w:firstLineChars="200"/>
        <w:jc w:val="left"/>
        <w:rPr>
          <w:rFonts w:eastAsia="仿宋_GB2312"/>
          <w:color w:val="000000"/>
          <w:sz w:val="32"/>
          <w:szCs w:val="32"/>
        </w:rPr>
      </w:pPr>
    </w:p>
    <w:p>
      <w:pPr>
        <w:tabs>
          <w:tab w:val="left" w:pos="600"/>
        </w:tabs>
        <w:ind w:right="113"/>
        <w:jc w:val="left"/>
        <w:rPr>
          <w:rFonts w:hint="eastAsia" w:eastAsia="仿宋_GB2312"/>
          <w:color w:val="000000"/>
          <w:sz w:val="32"/>
          <w:szCs w:val="32"/>
        </w:rPr>
      </w:pPr>
    </w:p>
    <w:p>
      <w:pPr>
        <w:spacing w:line="560" w:lineRule="exact"/>
        <w:ind w:right="113" w:firstLine="643" w:firstLineChars="201"/>
        <w:jc w:val="right"/>
        <w:rPr>
          <w:rFonts w:eastAsia="仿宋_GB2312"/>
          <w:color w:val="000000"/>
          <w:sz w:val="32"/>
          <w:szCs w:val="32"/>
        </w:rPr>
      </w:pPr>
      <w:r>
        <w:rPr>
          <w:rFonts w:eastAsia="仿宋_GB2312"/>
          <w:color w:val="000000"/>
          <w:sz w:val="32"/>
          <w:szCs w:val="32"/>
        </w:rPr>
        <w:t>上海市工程系列科技管理</w:t>
      </w:r>
      <w:r>
        <w:rPr>
          <w:rFonts w:hint="eastAsia" w:eastAsia="仿宋_GB2312"/>
          <w:color w:val="000000"/>
          <w:sz w:val="32"/>
          <w:szCs w:val="32"/>
        </w:rPr>
        <w:t>专业</w:t>
      </w:r>
    </w:p>
    <w:p>
      <w:pPr>
        <w:spacing w:line="560" w:lineRule="exact"/>
        <w:ind w:right="593" w:firstLine="643" w:firstLineChars="201"/>
        <w:jc w:val="right"/>
        <w:rPr>
          <w:rFonts w:eastAsia="仿宋_GB2312"/>
          <w:color w:val="000000"/>
          <w:sz w:val="32"/>
          <w:szCs w:val="32"/>
        </w:rPr>
      </w:pPr>
      <w:r>
        <w:rPr>
          <w:rFonts w:eastAsia="仿宋_GB2312"/>
          <w:color w:val="000000"/>
          <w:sz w:val="32"/>
          <w:szCs w:val="32"/>
        </w:rPr>
        <w:t>中级</w:t>
      </w:r>
      <w:r>
        <w:rPr>
          <w:rFonts w:hint="eastAsia" w:eastAsia="仿宋_GB2312"/>
          <w:color w:val="000000"/>
          <w:sz w:val="32"/>
          <w:szCs w:val="32"/>
        </w:rPr>
        <w:t>职称</w:t>
      </w:r>
      <w:r>
        <w:rPr>
          <w:rFonts w:eastAsia="仿宋_GB2312"/>
          <w:color w:val="000000"/>
          <w:sz w:val="32"/>
          <w:szCs w:val="32"/>
        </w:rPr>
        <w:t>评审委员会</w:t>
      </w:r>
    </w:p>
    <w:p>
      <w:pPr>
        <w:ind w:right="913" w:firstLine="643" w:firstLineChars="201"/>
        <w:jc w:val="right"/>
        <w:rPr>
          <w:rFonts w:hint="eastAsia" w:eastAsia="仿宋_GB2312"/>
          <w:color w:val="000000"/>
          <w:sz w:val="32"/>
          <w:szCs w:val="32"/>
        </w:rPr>
      </w:pPr>
      <w:r>
        <w:rPr>
          <w:rFonts w:eastAsia="仿宋_GB2312"/>
          <w:color w:val="000000"/>
          <w:sz w:val="32"/>
          <w:szCs w:val="32"/>
        </w:rPr>
        <w:t>2021年</w:t>
      </w:r>
      <w:r>
        <w:rPr>
          <w:rFonts w:hint="eastAsia" w:eastAsia="仿宋_GB2312"/>
          <w:color w:val="000000"/>
          <w:sz w:val="32"/>
          <w:szCs w:val="32"/>
        </w:rPr>
        <w:t>7</w:t>
      </w:r>
      <w:r>
        <w:rPr>
          <w:rFonts w:eastAsia="仿宋_GB2312"/>
          <w:color w:val="000000"/>
          <w:sz w:val="32"/>
          <w:szCs w:val="32"/>
        </w:rPr>
        <w:t>月</w:t>
      </w:r>
      <w:r>
        <w:rPr>
          <w:rFonts w:hint="eastAsia" w:eastAsia="仿宋_GB2312"/>
          <w:color w:val="000000"/>
          <w:sz w:val="32"/>
          <w:szCs w:val="32"/>
          <w:lang w:val="en-US" w:eastAsia="zh-CN"/>
        </w:rPr>
        <w:t>13</w:t>
      </w:r>
      <w:r>
        <w:rPr>
          <w:rFonts w:eastAsia="仿宋_GB2312"/>
          <w:color w:val="000000"/>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Courier New">
    <w:altName w:val="DejaVu Sans"/>
    <w:panose1 w:val="02070309020205020404"/>
    <w:charset w:val="00"/>
    <w:family w:val="modern"/>
    <w:pitch w:val="default"/>
    <w:sig w:usb0="00000000" w:usb1="00000000" w:usb2="00000009" w:usb3="00000000" w:csb0="000001FF" w:csb1="00000000"/>
  </w:font>
  <w:font w:name="黑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仿宋">
    <w:altName w:val="宋体"/>
    <w:panose1 w:val="02010600040101010101"/>
    <w:charset w:val="00"/>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7F2DA775"/>
    <w:rsid w:val="FF3F26ED"/>
    <w:rsid w:val="FFEFE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szCs w:val="21"/>
    </w:rPr>
  </w:style>
  <w:style w:type="character" w:styleId="4">
    <w:name w:val="Strong"/>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Office_10.8.0.6920_F1E327BC-269C-435d-A152-05C5408002CA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2018-07-11T15:11:00Z</dcterms:created>
  <dc:creator>d</dc:creator>
  <cp:lastModifiedBy>user</cp:lastModifiedBy>
  <dcterms:modified xsi:type="dcterms:W3CDTF">2021-07-14T09:49:23Z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2052-10.8.0.6920</vt:lpwstr>
  </property>
</Properties>
</file>