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271C3">
      <w:pPr>
        <w:spacing w:line="480" w:lineRule="exact"/>
        <w:jc w:val="center"/>
        <w:rPr>
          <w:rFonts w:hint="eastAsia" w:asciiTheme="majorEastAsia" w:hAnsiTheme="majorEastAsia" w:eastAsiaTheme="majorEastAsia" w:cstheme="majorEastAsia"/>
          <w:b w:val="0"/>
          <w:bCs/>
          <w:i w:val="0"/>
          <w:iCs w:val="0"/>
          <w:color w:val="000000" w:themeColor="text1"/>
          <w:sz w:val="44"/>
          <w:szCs w:val="44"/>
          <w:highlight w:val="none"/>
          <w14:textFill>
            <w14:solidFill>
              <w14:schemeClr w14:val="tx1"/>
            </w14:solidFill>
          </w14:textFill>
        </w:rPr>
      </w:pPr>
      <w:bookmarkStart w:id="0" w:name="_GoBack"/>
      <w:r>
        <w:rPr>
          <w:rFonts w:hint="eastAsia" w:asciiTheme="majorEastAsia" w:hAnsiTheme="majorEastAsia" w:eastAsiaTheme="majorEastAsia" w:cstheme="majorEastAsia"/>
          <w:b w:val="0"/>
          <w:bCs/>
          <w:i w:val="0"/>
          <w:iCs w:val="0"/>
          <w:color w:val="000000" w:themeColor="text1"/>
          <w:sz w:val="44"/>
          <w:szCs w:val="44"/>
          <w:highlight w:val="none"/>
          <w14:textFill>
            <w14:solidFill>
              <w14:schemeClr w14:val="tx1"/>
            </w14:solidFill>
          </w14:textFill>
        </w:rPr>
        <w:t>关于开展202</w:t>
      </w:r>
      <w:r>
        <w:rPr>
          <w:rFonts w:hint="eastAsia" w:asciiTheme="majorEastAsia" w:hAnsiTheme="majorEastAsia" w:eastAsiaTheme="majorEastAsia" w:cstheme="majorEastAsia"/>
          <w:b w:val="0"/>
          <w:bCs/>
          <w:i w:val="0"/>
          <w:iCs w:val="0"/>
          <w:color w:val="000000" w:themeColor="text1"/>
          <w:sz w:val="44"/>
          <w:szCs w:val="44"/>
          <w:highlight w:val="none"/>
          <w:lang w:val="en-US" w:eastAsia="zh-CN"/>
          <w14:textFill>
            <w14:solidFill>
              <w14:schemeClr w14:val="tx1"/>
            </w14:solidFill>
          </w14:textFill>
        </w:rPr>
        <w:t>5</w:t>
      </w:r>
      <w:r>
        <w:rPr>
          <w:rFonts w:hint="eastAsia" w:asciiTheme="majorEastAsia" w:hAnsiTheme="majorEastAsia" w:eastAsiaTheme="majorEastAsia" w:cstheme="majorEastAsia"/>
          <w:b w:val="0"/>
          <w:bCs/>
          <w:i w:val="0"/>
          <w:iCs w:val="0"/>
          <w:color w:val="000000" w:themeColor="text1"/>
          <w:sz w:val="44"/>
          <w:szCs w:val="44"/>
          <w:highlight w:val="none"/>
          <w14:textFill>
            <w14:solidFill>
              <w14:schemeClr w14:val="tx1"/>
            </w14:solidFill>
          </w14:textFill>
        </w:rPr>
        <w:t>年上海市</w:t>
      </w:r>
      <w:r>
        <w:rPr>
          <w:rFonts w:hint="eastAsia" w:asciiTheme="majorEastAsia" w:hAnsiTheme="majorEastAsia" w:eastAsiaTheme="majorEastAsia" w:cstheme="majorEastAsia"/>
          <w:b w:val="0"/>
          <w:bCs/>
          <w:i w:val="0"/>
          <w:iCs w:val="0"/>
          <w:color w:val="000000" w:themeColor="text1"/>
          <w:sz w:val="44"/>
          <w:szCs w:val="44"/>
          <w:highlight w:val="none"/>
          <w:lang w:val="en-US" w:eastAsia="zh-CN"/>
          <w14:textFill>
            <w14:solidFill>
              <w14:schemeClr w14:val="tx1"/>
            </w14:solidFill>
          </w14:textFill>
        </w:rPr>
        <w:t>青浦区</w:t>
      </w:r>
      <w:r>
        <w:rPr>
          <w:rFonts w:hint="eastAsia" w:asciiTheme="majorEastAsia" w:hAnsiTheme="majorEastAsia" w:eastAsiaTheme="majorEastAsia" w:cstheme="majorEastAsia"/>
          <w:b w:val="0"/>
          <w:bCs/>
          <w:i w:val="0"/>
          <w:iCs w:val="0"/>
          <w:color w:val="000000" w:themeColor="text1"/>
          <w:sz w:val="44"/>
          <w:szCs w:val="44"/>
          <w:highlight w:val="none"/>
          <w14:textFill>
            <w14:solidFill>
              <w14:schemeClr w14:val="tx1"/>
            </w14:solidFill>
          </w14:textFill>
        </w:rPr>
        <w:t>中小学教师</w:t>
      </w:r>
    </w:p>
    <w:p w14:paraId="10426A14">
      <w:pPr>
        <w:spacing w:line="480" w:lineRule="exact"/>
        <w:jc w:val="center"/>
        <w:rPr>
          <w:rFonts w:hint="eastAsia" w:asciiTheme="majorEastAsia" w:hAnsiTheme="majorEastAsia" w:eastAsiaTheme="majorEastAsia" w:cstheme="majorEastAsia"/>
          <w:b w:val="0"/>
          <w:bCs/>
          <w:i w:val="0"/>
          <w:iCs w:val="0"/>
          <w:color w:val="000000" w:themeColor="text1"/>
          <w:sz w:val="44"/>
          <w:szCs w:val="44"/>
          <w:highlight w:val="none"/>
          <w14:textFill>
            <w14:solidFill>
              <w14:schemeClr w14:val="tx1"/>
            </w14:solidFill>
          </w14:textFill>
        </w:rPr>
      </w:pPr>
      <w:r>
        <w:rPr>
          <w:rFonts w:hint="eastAsia" w:asciiTheme="majorEastAsia" w:hAnsiTheme="majorEastAsia" w:eastAsiaTheme="majorEastAsia" w:cstheme="majorEastAsia"/>
          <w:b w:val="0"/>
          <w:bCs/>
          <w:i w:val="0"/>
          <w:iCs w:val="0"/>
          <w:color w:val="000000" w:themeColor="text1"/>
          <w:sz w:val="44"/>
          <w:szCs w:val="44"/>
          <w:highlight w:val="none"/>
          <w14:textFill>
            <w14:solidFill>
              <w14:schemeClr w14:val="tx1"/>
            </w14:solidFill>
          </w14:textFill>
        </w:rPr>
        <w:t>高级职称评审工作的通知</w:t>
      </w:r>
    </w:p>
    <w:p w14:paraId="2EF7E9D6">
      <w:pPr>
        <w:ind w:firstLine="640" w:firstLineChars="200"/>
        <w:rPr>
          <w:rFonts w:ascii="仿宋_GB2312" w:hAnsi="楷体"/>
          <w:color w:val="000000" w:themeColor="text1"/>
          <w:sz w:val="32"/>
          <w:szCs w:val="32"/>
          <w:highlight w:val="none"/>
          <w14:textFill>
            <w14:solidFill>
              <w14:schemeClr w14:val="tx1"/>
            </w14:solidFill>
          </w14:textFill>
        </w:rPr>
      </w:pPr>
      <w:r>
        <w:rPr>
          <w:rFonts w:hint="eastAsia" w:ascii="仿宋_GB2312" w:hAnsi="楷体"/>
          <w:color w:val="000000" w:themeColor="text1"/>
          <w:sz w:val="32"/>
          <w:szCs w:val="32"/>
          <w:highlight w:val="none"/>
          <w14:textFill>
            <w14:solidFill>
              <w14:schemeClr w14:val="tx1"/>
            </w14:solidFill>
          </w14:textFill>
        </w:rPr>
        <w:t>为贯彻落实《关于全面深化新时代教师队伍建设改革的意见》《</w:t>
      </w:r>
      <w:r>
        <w:rPr>
          <w:rFonts w:ascii="仿宋_GB2312" w:hAnsi="楷体"/>
          <w:color w:val="000000" w:themeColor="text1"/>
          <w:sz w:val="32"/>
          <w:szCs w:val="32"/>
          <w:highlight w:val="none"/>
          <w14:textFill>
            <w14:solidFill>
              <w14:schemeClr w14:val="tx1"/>
            </w14:solidFill>
          </w14:textFill>
        </w:rPr>
        <w:t>关于深化职称制度改革的意见</w:t>
      </w:r>
      <w:r>
        <w:rPr>
          <w:rFonts w:hint="eastAsia" w:ascii="仿宋_GB2312" w:hAnsi="楷体"/>
          <w:color w:val="000000" w:themeColor="text1"/>
          <w:sz w:val="32"/>
          <w:szCs w:val="32"/>
          <w:highlight w:val="none"/>
          <w14:textFill>
            <w14:solidFill>
              <w14:schemeClr w14:val="tx1"/>
            </w14:solidFill>
          </w14:textFill>
        </w:rPr>
        <w:t>》，进一步深化本区中小学教师职称制度改革，充分发挥职称评审的激励导向作用，培养造就一支高素质专业化基础教育教师队伍，根据《关于深化职称制度改革的实施意见》（沪委办发〔2018〕16号）、《上海市</w:t>
      </w:r>
      <w:r>
        <w:rPr>
          <w:rFonts w:ascii="仿宋_GB2312" w:hAnsi="楷体"/>
          <w:color w:val="000000" w:themeColor="text1"/>
          <w:sz w:val="32"/>
          <w:szCs w:val="32"/>
          <w:highlight w:val="none"/>
          <w14:textFill>
            <w14:solidFill>
              <w14:schemeClr w14:val="tx1"/>
            </w14:solidFill>
          </w14:textFill>
        </w:rPr>
        <w:t>职称评审管理</w:t>
      </w:r>
      <w:r>
        <w:rPr>
          <w:rFonts w:hint="eastAsia" w:ascii="仿宋_GB2312" w:hAnsi="楷体"/>
          <w:color w:val="000000" w:themeColor="text1"/>
          <w:sz w:val="32"/>
          <w:szCs w:val="32"/>
          <w:highlight w:val="none"/>
          <w14:textFill>
            <w14:solidFill>
              <w14:schemeClr w14:val="tx1"/>
            </w14:solidFill>
          </w14:textFill>
        </w:rPr>
        <w:t>办法</w:t>
      </w:r>
      <w:r>
        <w:rPr>
          <w:rFonts w:ascii="仿宋_GB2312" w:hAnsi="楷体"/>
          <w:color w:val="000000" w:themeColor="text1"/>
          <w:sz w:val="32"/>
          <w:szCs w:val="32"/>
          <w:highlight w:val="none"/>
          <w14:textFill>
            <w14:solidFill>
              <w14:schemeClr w14:val="tx1"/>
            </w14:solidFill>
          </w14:textFill>
        </w:rPr>
        <w:t>》</w:t>
      </w:r>
      <w:r>
        <w:rPr>
          <w:rFonts w:hint="eastAsia" w:ascii="仿宋_GB2312" w:hAnsi="楷体"/>
          <w:color w:val="000000" w:themeColor="text1"/>
          <w:sz w:val="32"/>
          <w:szCs w:val="32"/>
          <w:highlight w:val="none"/>
          <w14:textFill>
            <w14:solidFill>
              <w14:schemeClr w14:val="tx1"/>
            </w14:solidFill>
          </w14:textFill>
        </w:rPr>
        <w:t>（沪</w:t>
      </w:r>
      <w:r>
        <w:rPr>
          <w:rFonts w:ascii="仿宋_GB2312" w:hAnsi="楷体"/>
          <w:color w:val="000000" w:themeColor="text1"/>
          <w:sz w:val="32"/>
          <w:szCs w:val="32"/>
          <w:highlight w:val="none"/>
          <w14:textFill>
            <w14:solidFill>
              <w14:schemeClr w14:val="tx1"/>
            </w14:solidFill>
          </w14:textFill>
        </w:rPr>
        <w:t>人社规</w:t>
      </w:r>
      <w:r>
        <w:rPr>
          <w:rFonts w:hint="eastAsia" w:ascii="仿宋_GB2312" w:hAnsi="楷体"/>
          <w:color w:val="000000" w:themeColor="text1"/>
          <w:sz w:val="32"/>
          <w:szCs w:val="32"/>
          <w:highlight w:val="none"/>
          <w14:textFill>
            <w14:solidFill>
              <w14:schemeClr w14:val="tx1"/>
            </w14:solidFill>
          </w14:textFill>
        </w:rPr>
        <w:t>〔</w:t>
      </w:r>
      <w:r>
        <w:rPr>
          <w:rFonts w:ascii="仿宋_GB2312" w:hAnsi="楷体"/>
          <w:color w:val="000000" w:themeColor="text1"/>
          <w:sz w:val="32"/>
          <w:szCs w:val="32"/>
          <w:highlight w:val="none"/>
          <w14:textFill>
            <w14:solidFill>
              <w14:schemeClr w14:val="tx1"/>
            </w14:solidFill>
          </w14:textFill>
        </w:rPr>
        <w:t>2021</w:t>
      </w:r>
      <w:r>
        <w:rPr>
          <w:rFonts w:hint="eastAsia" w:ascii="仿宋_GB2312" w:hAnsi="楷体"/>
          <w:color w:val="000000" w:themeColor="text1"/>
          <w:sz w:val="32"/>
          <w:szCs w:val="32"/>
          <w:highlight w:val="none"/>
          <w14:textFill>
            <w14:solidFill>
              <w14:schemeClr w14:val="tx1"/>
            </w14:solidFill>
          </w14:textFill>
        </w:rPr>
        <w:t>〕30号）、《上海市中小学</w:t>
      </w:r>
      <w:r>
        <w:rPr>
          <w:rFonts w:ascii="仿宋_GB2312" w:hAnsi="楷体"/>
          <w:color w:val="000000" w:themeColor="text1"/>
          <w:sz w:val="32"/>
          <w:szCs w:val="32"/>
          <w:highlight w:val="none"/>
          <w14:textFill>
            <w14:solidFill>
              <w14:schemeClr w14:val="tx1"/>
            </w14:solidFill>
          </w14:textFill>
        </w:rPr>
        <w:t>教师</w:t>
      </w:r>
      <w:r>
        <w:rPr>
          <w:rFonts w:hint="eastAsia" w:ascii="仿宋_GB2312" w:hAnsi="楷体"/>
          <w:color w:val="000000" w:themeColor="text1"/>
          <w:sz w:val="32"/>
          <w:szCs w:val="32"/>
          <w:highlight w:val="none"/>
          <w14:textFill>
            <w14:solidFill>
              <w14:schemeClr w14:val="tx1"/>
            </w14:solidFill>
          </w14:textFill>
        </w:rPr>
        <w:t>职称评审办法》（沪人社专〔20</w:t>
      </w:r>
      <w:r>
        <w:rPr>
          <w:rFonts w:ascii="仿宋_GB2312" w:hAnsi="楷体"/>
          <w:color w:val="000000" w:themeColor="text1"/>
          <w:sz w:val="32"/>
          <w:szCs w:val="32"/>
          <w:highlight w:val="none"/>
          <w14:textFill>
            <w14:solidFill>
              <w14:schemeClr w14:val="tx1"/>
            </w14:solidFill>
          </w14:textFill>
        </w:rPr>
        <w:t>25</w:t>
      </w:r>
      <w:r>
        <w:rPr>
          <w:rFonts w:hint="eastAsia" w:ascii="仿宋_GB2312" w:hAnsi="楷体"/>
          <w:color w:val="000000" w:themeColor="text1"/>
          <w:sz w:val="32"/>
          <w:szCs w:val="32"/>
          <w:highlight w:val="none"/>
          <w14:textFill>
            <w14:solidFill>
              <w14:schemeClr w14:val="tx1"/>
            </w14:solidFill>
          </w14:textFill>
        </w:rPr>
        <w:t>〕</w:t>
      </w:r>
      <w:r>
        <w:rPr>
          <w:rFonts w:ascii="仿宋_GB2312" w:hAnsi="楷体"/>
          <w:color w:val="000000" w:themeColor="text1"/>
          <w:sz w:val="32"/>
          <w:szCs w:val="32"/>
          <w:highlight w:val="none"/>
          <w14:textFill>
            <w14:solidFill>
              <w14:schemeClr w14:val="tx1"/>
            </w14:solidFill>
          </w14:textFill>
        </w:rPr>
        <w:t>170</w:t>
      </w:r>
      <w:r>
        <w:rPr>
          <w:rFonts w:hint="eastAsia" w:ascii="仿宋_GB2312" w:hAnsi="楷体"/>
          <w:color w:val="000000" w:themeColor="text1"/>
          <w:sz w:val="32"/>
          <w:szCs w:val="32"/>
          <w:highlight w:val="none"/>
          <w14:textFill>
            <w14:solidFill>
              <w14:schemeClr w14:val="tx1"/>
            </w14:solidFill>
          </w14:textFill>
        </w:rPr>
        <w:t>号）等文件精神，</w:t>
      </w:r>
      <w:r>
        <w:rPr>
          <w:rFonts w:ascii="仿宋_GB2312"/>
          <w:color w:val="000000" w:themeColor="text1"/>
          <w:sz w:val="32"/>
          <w:szCs w:val="32"/>
          <w:highlight w:val="none"/>
          <w14:textFill>
            <w14:solidFill>
              <w14:schemeClr w14:val="tx1"/>
            </w14:solidFill>
          </w14:textFill>
        </w:rPr>
        <w:t>结合本</w:t>
      </w:r>
      <w:r>
        <w:rPr>
          <w:rFonts w:hint="eastAsia" w:ascii="仿宋_GB2312"/>
          <w:color w:val="000000" w:themeColor="text1"/>
          <w:sz w:val="32"/>
          <w:szCs w:val="32"/>
          <w:highlight w:val="none"/>
          <w14:textFill>
            <w14:solidFill>
              <w14:schemeClr w14:val="tx1"/>
            </w14:solidFill>
          </w14:textFill>
        </w:rPr>
        <w:t>区实际</w:t>
      </w:r>
      <w:r>
        <w:rPr>
          <w:rFonts w:hint="eastAsia" w:ascii="仿宋_GB2312" w:hAnsi="楷体"/>
          <w:color w:val="000000" w:themeColor="text1"/>
          <w:sz w:val="32"/>
          <w:szCs w:val="32"/>
          <w:highlight w:val="none"/>
          <w14:textFill>
            <w14:solidFill>
              <w14:schemeClr w14:val="tx1"/>
            </w14:solidFill>
          </w14:textFill>
        </w:rPr>
        <w:t>，制定本办法。</w:t>
      </w:r>
    </w:p>
    <w:p w14:paraId="2E2A5D59">
      <w:pPr>
        <w:ind w:firstLine="640" w:firstLineChars="200"/>
        <w:rPr>
          <w:rFonts w:hint="eastAsia" w:ascii="黑体" w:hAnsi="黑体" w:eastAsia="黑体"/>
          <w:color w:val="000000" w:themeColor="text1"/>
          <w:sz w:val="32"/>
          <w:szCs w:val="32"/>
          <w:highlight w:val="none"/>
          <w14:textFill>
            <w14:solidFill>
              <w14:schemeClr w14:val="tx1"/>
            </w14:solidFill>
          </w14:textFill>
        </w:rPr>
      </w:pPr>
      <w:r>
        <w:rPr>
          <w:rFonts w:hint="eastAsia" w:ascii="黑体" w:hAnsi="黑体" w:eastAsia="黑体"/>
          <w:color w:val="000000" w:themeColor="text1"/>
          <w:sz w:val="32"/>
          <w:szCs w:val="32"/>
          <w:highlight w:val="none"/>
          <w14:textFill>
            <w14:solidFill>
              <w14:schemeClr w14:val="tx1"/>
            </w14:solidFill>
          </w14:textFill>
        </w:rPr>
        <w:t>一、评审范围</w:t>
      </w:r>
    </w:p>
    <w:p w14:paraId="5966B2DC">
      <w:pPr>
        <w:ind w:firstLine="640" w:firstLineChars="200"/>
        <w:rPr>
          <w:rFonts w:hint="eastAsia" w:ascii="仿宋_GB2312" w:hAnsi="楷体"/>
          <w:color w:val="000000" w:themeColor="text1"/>
          <w:sz w:val="32"/>
          <w:szCs w:val="32"/>
          <w:highlight w:val="none"/>
          <w14:textFill>
            <w14:solidFill>
              <w14:schemeClr w14:val="tx1"/>
            </w14:solidFill>
          </w14:textFill>
        </w:rPr>
      </w:pPr>
      <w:r>
        <w:rPr>
          <w:rFonts w:hint="eastAsia" w:ascii="仿宋_GB2312" w:hAnsi="楷体"/>
          <w:color w:val="000000" w:themeColor="text1"/>
          <w:sz w:val="32"/>
          <w:szCs w:val="32"/>
          <w:highlight w:val="none"/>
          <w14:textFill>
            <w14:solidFill>
              <w14:schemeClr w14:val="tx1"/>
            </w14:solidFill>
          </w14:textFill>
        </w:rPr>
        <w:t>在本区中小学、幼儿园、特殊教育学校、教研机构和校外教育机构等基础教育机构（以下简称“基础教育机构”）中专职从事教育教学工作的在职在岗教师或教研员。</w:t>
      </w:r>
    </w:p>
    <w:p w14:paraId="27004E4E">
      <w:pPr>
        <w:ind w:firstLine="640" w:firstLineChars="200"/>
        <w:rPr>
          <w:rFonts w:ascii="仿宋_GB2312" w:hAnsi="楷体"/>
          <w:color w:val="000000" w:themeColor="text1"/>
          <w:sz w:val="32"/>
          <w:szCs w:val="32"/>
          <w:highlight w:val="none"/>
          <w14:textFill>
            <w14:solidFill>
              <w14:schemeClr w14:val="tx1"/>
            </w14:solidFill>
          </w14:textFill>
        </w:rPr>
      </w:pPr>
      <w:r>
        <w:rPr>
          <w:rFonts w:hint="eastAsia" w:ascii="仿宋_GB2312" w:hAnsi="楷体"/>
          <w:color w:val="000000" w:themeColor="text1"/>
          <w:sz w:val="32"/>
          <w:szCs w:val="32"/>
          <w:highlight w:val="none"/>
          <w14:textFill>
            <w14:solidFill>
              <w14:schemeClr w14:val="tx1"/>
            </w14:solidFill>
          </w14:textFill>
        </w:rPr>
        <w:t>根据国家和本市关于中小学校课程方案和课程标准的有关规定，科学合理设置评审专业和评审学科。</w:t>
      </w:r>
    </w:p>
    <w:p w14:paraId="6EABA513">
      <w:pPr>
        <w:ind w:firstLine="640" w:firstLineChars="200"/>
        <w:rPr>
          <w:rFonts w:ascii="黑体" w:hAnsi="黑体" w:eastAsia="黑体"/>
          <w:color w:val="000000" w:themeColor="text1"/>
          <w:sz w:val="32"/>
          <w:szCs w:val="32"/>
          <w:highlight w:val="none"/>
          <w14:textFill>
            <w14:solidFill>
              <w14:schemeClr w14:val="tx1"/>
            </w14:solidFill>
          </w14:textFill>
        </w:rPr>
      </w:pPr>
      <w:r>
        <w:rPr>
          <w:rFonts w:hint="eastAsia" w:ascii="黑体" w:hAnsi="黑体" w:eastAsia="黑体"/>
          <w:color w:val="000000" w:themeColor="text1"/>
          <w:sz w:val="32"/>
          <w:szCs w:val="32"/>
          <w:highlight w:val="none"/>
          <w:lang w:val="en-US" w:eastAsia="zh-CN"/>
          <w14:textFill>
            <w14:solidFill>
              <w14:schemeClr w14:val="tx1"/>
            </w14:solidFill>
          </w14:textFill>
        </w:rPr>
        <w:t>二</w:t>
      </w:r>
      <w:r>
        <w:rPr>
          <w:rFonts w:hint="eastAsia" w:ascii="黑体" w:hAnsi="黑体" w:eastAsia="黑体"/>
          <w:color w:val="000000" w:themeColor="text1"/>
          <w:sz w:val="32"/>
          <w:szCs w:val="32"/>
          <w:highlight w:val="none"/>
          <w14:textFill>
            <w14:solidFill>
              <w14:schemeClr w14:val="tx1"/>
            </w14:solidFill>
          </w14:textFill>
        </w:rPr>
        <w:t>、工作职责</w:t>
      </w:r>
    </w:p>
    <w:p w14:paraId="23EF1180">
      <w:pPr>
        <w:ind w:firstLine="640" w:firstLineChars="200"/>
        <w:rPr>
          <w:rFonts w:ascii="仿宋_GB2312" w:hAnsi="楷体"/>
          <w:color w:val="000000" w:themeColor="text1"/>
          <w:sz w:val="32"/>
          <w:szCs w:val="32"/>
          <w:highlight w:val="none"/>
          <w14:textFill>
            <w14:solidFill>
              <w14:schemeClr w14:val="tx1"/>
            </w14:solidFill>
          </w14:textFill>
        </w:rPr>
      </w:pPr>
      <w:r>
        <w:rPr>
          <w:rFonts w:hint="eastAsia" w:ascii="仿宋_GB2312" w:hAnsi="楷体"/>
          <w:color w:val="000000" w:themeColor="text1"/>
          <w:sz w:val="32"/>
          <w:szCs w:val="32"/>
          <w:highlight w:val="none"/>
          <w14:textFill>
            <w14:solidFill>
              <w14:schemeClr w14:val="tx1"/>
            </w14:solidFill>
          </w14:textFill>
        </w:rPr>
        <w:t>区</w:t>
      </w:r>
      <w:r>
        <w:rPr>
          <w:rFonts w:hint="eastAsia" w:ascii="仿宋_GB2312" w:hAnsi="楷体"/>
          <w:color w:val="000000" w:themeColor="text1"/>
          <w:sz w:val="32"/>
          <w:szCs w:val="32"/>
          <w:highlight w:val="none"/>
          <w:lang w:eastAsia="zh-CN"/>
          <w14:textFill>
            <w14:solidFill>
              <w14:schemeClr w14:val="tx1"/>
            </w14:solidFill>
          </w14:textFill>
        </w:rPr>
        <w:t>人力资源</w:t>
      </w:r>
      <w:r>
        <w:rPr>
          <w:rFonts w:hint="eastAsia" w:ascii="仿宋_GB2312" w:hAnsi="楷体"/>
          <w:color w:val="000000" w:themeColor="text1"/>
          <w:sz w:val="32"/>
          <w:szCs w:val="32"/>
          <w:highlight w:val="none"/>
          <w14:textFill>
            <w14:solidFill>
              <w14:schemeClr w14:val="tx1"/>
            </w14:solidFill>
          </w14:textFill>
        </w:rPr>
        <w:t>社会保障局会同区教育局负责本市中小学教师职称的政策制定、综合管理和指导监督工作。各基础教育机构负责本单位高级职称考核推荐的工作方案制定和组织实施。</w:t>
      </w:r>
    </w:p>
    <w:p w14:paraId="0731DC9C">
      <w:pPr>
        <w:ind w:firstLine="640" w:firstLineChars="200"/>
        <w:rPr>
          <w:rFonts w:hint="eastAsia" w:ascii="黑体" w:hAnsi="黑体" w:eastAsia="黑体"/>
          <w:color w:val="000000" w:themeColor="text1"/>
          <w:sz w:val="32"/>
          <w:szCs w:val="32"/>
          <w:highlight w:val="none"/>
          <w14:textFill>
            <w14:solidFill>
              <w14:schemeClr w14:val="tx1"/>
            </w14:solidFill>
          </w14:textFill>
        </w:rPr>
      </w:pPr>
      <w:r>
        <w:rPr>
          <w:rFonts w:hint="eastAsia" w:ascii="黑体" w:hAnsi="黑体" w:eastAsia="黑体"/>
          <w:color w:val="000000" w:themeColor="text1"/>
          <w:sz w:val="32"/>
          <w:szCs w:val="32"/>
          <w:highlight w:val="none"/>
          <w:lang w:val="en-US" w:eastAsia="zh-CN"/>
          <w14:textFill>
            <w14:solidFill>
              <w14:schemeClr w14:val="tx1"/>
            </w14:solidFill>
          </w14:textFill>
        </w:rPr>
        <w:t>三</w:t>
      </w:r>
      <w:r>
        <w:rPr>
          <w:rFonts w:hint="eastAsia" w:ascii="黑体" w:hAnsi="黑体" w:eastAsia="黑体"/>
          <w:color w:val="000000" w:themeColor="text1"/>
          <w:sz w:val="32"/>
          <w:szCs w:val="32"/>
          <w:highlight w:val="none"/>
          <w14:textFill>
            <w14:solidFill>
              <w14:schemeClr w14:val="tx1"/>
            </w14:solidFill>
          </w14:textFill>
        </w:rPr>
        <w:t>、评审组织</w:t>
      </w:r>
    </w:p>
    <w:p w14:paraId="6F46ED5D">
      <w:pPr>
        <w:ind w:firstLine="640" w:firstLineChars="200"/>
        <w:rPr>
          <w:rFonts w:hint="eastAsia" w:ascii="仿宋_GB2312" w:hAnsi="楷体"/>
          <w:color w:val="000000" w:themeColor="text1"/>
          <w:sz w:val="32"/>
          <w:szCs w:val="32"/>
          <w:highlight w:val="none"/>
          <w14:textFill>
            <w14:solidFill>
              <w14:schemeClr w14:val="tx1"/>
            </w14:solidFill>
          </w14:textFill>
        </w:rPr>
      </w:pPr>
      <w:r>
        <w:rPr>
          <w:rFonts w:hint="eastAsia" w:ascii="仿宋_GB2312" w:hAnsi="楷体"/>
          <w:color w:val="000000" w:themeColor="text1"/>
          <w:sz w:val="32"/>
          <w:szCs w:val="32"/>
          <w:highlight w:val="none"/>
          <w14:textFill>
            <w14:solidFill>
              <w14:schemeClr w14:val="tx1"/>
            </w14:solidFill>
          </w14:textFill>
        </w:rPr>
        <w:t>区</w:t>
      </w:r>
      <w:r>
        <w:rPr>
          <w:rFonts w:hint="eastAsia" w:ascii="仿宋_GB2312" w:hAnsi="楷体"/>
          <w:color w:val="000000" w:themeColor="text1"/>
          <w:sz w:val="32"/>
          <w:szCs w:val="32"/>
          <w:highlight w:val="none"/>
          <w:lang w:eastAsia="zh-CN"/>
          <w14:textFill>
            <w14:solidFill>
              <w14:schemeClr w14:val="tx1"/>
            </w14:solidFill>
          </w14:textFill>
        </w:rPr>
        <w:t>人力资源</w:t>
      </w:r>
      <w:r>
        <w:rPr>
          <w:rFonts w:hint="eastAsia" w:ascii="仿宋_GB2312" w:hAnsi="楷体"/>
          <w:color w:val="000000" w:themeColor="text1"/>
          <w:sz w:val="32"/>
          <w:szCs w:val="32"/>
          <w:highlight w:val="none"/>
          <w14:textFill>
            <w14:solidFill>
              <w14:schemeClr w14:val="tx1"/>
            </w14:solidFill>
          </w14:textFill>
        </w:rPr>
        <w:t>社会保障局会同区教育局组建上海市中小学教师系列高级职称评审委员会（</w:t>
      </w:r>
      <w:r>
        <w:rPr>
          <w:rFonts w:hint="eastAsia" w:ascii="仿宋_GB2312" w:hAnsi="楷体"/>
          <w:color w:val="000000" w:themeColor="text1"/>
          <w:sz w:val="32"/>
          <w:szCs w:val="32"/>
          <w:highlight w:val="none"/>
          <w:lang w:val="en-US" w:eastAsia="zh-CN"/>
          <w14:textFill>
            <w14:solidFill>
              <w14:schemeClr w14:val="tx1"/>
            </w14:solidFill>
          </w14:textFill>
        </w:rPr>
        <w:t>青浦</w:t>
      </w:r>
      <w:r>
        <w:rPr>
          <w:rFonts w:hint="eastAsia" w:ascii="仿宋_GB2312" w:hAnsi="楷体"/>
          <w:color w:val="000000" w:themeColor="text1"/>
          <w:sz w:val="32"/>
          <w:szCs w:val="32"/>
          <w:highlight w:val="none"/>
          <w14:textFill>
            <w14:solidFill>
              <w14:schemeClr w14:val="tx1"/>
            </w14:solidFill>
          </w14:textFill>
        </w:rPr>
        <w:t>区），承担本区域中小学高级教师职称评审工作。各基础教育机构组建</w:t>
      </w:r>
      <w:r>
        <w:rPr>
          <w:rFonts w:hint="eastAsia" w:ascii="仿宋_GB2312" w:hAnsi="楷体"/>
          <w:b/>
          <w:bCs/>
          <w:color w:val="000000" w:themeColor="text1"/>
          <w:sz w:val="32"/>
          <w:szCs w:val="32"/>
          <w:highlight w:val="none"/>
          <w14:textFill>
            <w14:solidFill>
              <w14:schemeClr w14:val="tx1"/>
            </w14:solidFill>
          </w14:textFill>
        </w:rPr>
        <w:t>教师职务聘任委员会</w:t>
      </w:r>
      <w:r>
        <w:rPr>
          <w:rFonts w:hint="eastAsia" w:ascii="仿宋_GB2312" w:hAnsi="楷体"/>
          <w:color w:val="000000" w:themeColor="text1"/>
          <w:sz w:val="32"/>
          <w:szCs w:val="32"/>
          <w:highlight w:val="none"/>
          <w14:textFill>
            <w14:solidFill>
              <w14:schemeClr w14:val="tx1"/>
            </w14:solidFill>
          </w14:textFill>
        </w:rPr>
        <w:t>（以下简称“聘委会”），报上级主管部门备案后，负责本单位中小学教师职称的考核、推荐和聘任等工作。</w:t>
      </w:r>
    </w:p>
    <w:p w14:paraId="6759538A">
      <w:pPr>
        <w:ind w:firstLine="640" w:firstLineChars="200"/>
        <w:rPr>
          <w:rFonts w:ascii="仿宋_GB2312" w:hAnsi="楷体"/>
          <w:color w:val="000000" w:themeColor="text1"/>
          <w:sz w:val="32"/>
          <w:szCs w:val="32"/>
          <w:highlight w:val="none"/>
          <w14:textFill>
            <w14:solidFill>
              <w14:schemeClr w14:val="tx1"/>
            </w14:solidFill>
          </w14:textFill>
        </w:rPr>
      </w:pPr>
      <w:r>
        <w:rPr>
          <w:rFonts w:hint="eastAsia" w:ascii="仿宋_GB2312" w:hAnsi="楷体"/>
          <w:color w:val="000000" w:themeColor="text1"/>
          <w:sz w:val="32"/>
          <w:szCs w:val="32"/>
          <w:highlight w:val="none"/>
          <w:lang w:eastAsia="zh-CN"/>
          <w14:textFill>
            <w14:solidFill>
              <w14:schemeClr w14:val="tx1"/>
            </w14:solidFill>
          </w14:textFill>
        </w:rPr>
        <w:t>区</w:t>
      </w:r>
      <w:r>
        <w:rPr>
          <w:rFonts w:hint="eastAsia" w:ascii="仿宋_GB2312" w:hAnsi="楷体"/>
          <w:color w:val="000000" w:themeColor="text1"/>
          <w:sz w:val="32"/>
          <w:szCs w:val="32"/>
          <w:highlight w:val="none"/>
          <w14:textFill>
            <w14:solidFill>
              <w14:schemeClr w14:val="tx1"/>
            </w14:solidFill>
          </w14:textFill>
        </w:rPr>
        <w:t>评委会专家由市教委统一面向全市征集，经遴选后组成专家库报市</w:t>
      </w:r>
      <w:r>
        <w:rPr>
          <w:rFonts w:hint="eastAsia" w:ascii="仿宋_GB2312" w:hAnsi="楷体"/>
          <w:color w:val="000000" w:themeColor="text1"/>
          <w:sz w:val="32"/>
          <w:szCs w:val="32"/>
          <w:highlight w:val="none"/>
          <w:lang w:eastAsia="zh-CN"/>
          <w14:textFill>
            <w14:solidFill>
              <w14:schemeClr w14:val="tx1"/>
            </w14:solidFill>
          </w14:textFill>
        </w:rPr>
        <w:t>人力资源</w:t>
      </w:r>
      <w:r>
        <w:rPr>
          <w:rFonts w:hint="eastAsia" w:ascii="仿宋_GB2312" w:hAnsi="楷体"/>
          <w:color w:val="000000" w:themeColor="text1"/>
          <w:sz w:val="32"/>
          <w:szCs w:val="32"/>
          <w:highlight w:val="none"/>
          <w14:textFill>
            <w14:solidFill>
              <w14:schemeClr w14:val="tx1"/>
            </w14:solidFill>
          </w14:textFill>
        </w:rPr>
        <w:t>社会保障局核准备案。聘委会由5-9人组成，一般由校长任主任委员。聘委会中应有教代会（或工会）负责人和教师代表参加，其中教师代表不少于1/3且应具有中级以上职称。</w:t>
      </w:r>
    </w:p>
    <w:p w14:paraId="14F2AFAF">
      <w:pPr>
        <w:ind w:firstLine="640" w:firstLineChars="200"/>
        <w:rPr>
          <w:rFonts w:ascii="黑体" w:hAnsi="黑体" w:eastAsia="黑体"/>
          <w:color w:val="000000" w:themeColor="text1"/>
          <w:sz w:val="32"/>
          <w:szCs w:val="32"/>
          <w:highlight w:val="none"/>
          <w14:textFill>
            <w14:solidFill>
              <w14:schemeClr w14:val="tx1"/>
            </w14:solidFill>
          </w14:textFill>
        </w:rPr>
      </w:pPr>
      <w:r>
        <w:rPr>
          <w:rFonts w:hint="eastAsia" w:ascii="黑体" w:hAnsi="黑体" w:eastAsia="黑体"/>
          <w:color w:val="000000" w:themeColor="text1"/>
          <w:sz w:val="32"/>
          <w:szCs w:val="32"/>
          <w:highlight w:val="none"/>
          <w:lang w:val="en-US" w:eastAsia="zh-CN"/>
          <w14:textFill>
            <w14:solidFill>
              <w14:schemeClr w14:val="tx1"/>
            </w14:solidFill>
          </w14:textFill>
        </w:rPr>
        <w:t>四</w:t>
      </w:r>
      <w:r>
        <w:rPr>
          <w:rFonts w:hint="eastAsia" w:ascii="黑体" w:hAnsi="黑体" w:eastAsia="黑体"/>
          <w:color w:val="000000" w:themeColor="text1"/>
          <w:sz w:val="32"/>
          <w:szCs w:val="32"/>
          <w:highlight w:val="none"/>
          <w14:textFill>
            <w14:solidFill>
              <w14:schemeClr w14:val="tx1"/>
            </w14:solidFill>
          </w14:textFill>
        </w:rPr>
        <w:t>、评价标准</w:t>
      </w:r>
    </w:p>
    <w:p w14:paraId="34369863">
      <w:pPr>
        <w:ind w:firstLine="640" w:firstLineChars="200"/>
        <w:rPr>
          <w:rFonts w:hint="eastAsia" w:ascii="仿宋_GB2312" w:hAnsi="楷体"/>
          <w:color w:val="000000" w:themeColor="text1"/>
          <w:sz w:val="32"/>
          <w:szCs w:val="32"/>
          <w:highlight w:val="none"/>
          <w14:textFill>
            <w14:solidFill>
              <w14:schemeClr w14:val="tx1"/>
            </w14:solidFill>
          </w14:textFill>
        </w:rPr>
      </w:pPr>
      <w:r>
        <w:rPr>
          <w:rFonts w:ascii="仿宋_GB2312" w:hAnsi="楷体"/>
          <w:color w:val="000000" w:themeColor="text1"/>
          <w:sz w:val="32"/>
          <w:szCs w:val="32"/>
          <w:highlight w:val="none"/>
          <w14:textFill>
            <w14:solidFill>
              <w14:schemeClr w14:val="tx1"/>
            </w14:solidFill>
          </w14:textFill>
        </w:rPr>
        <w:t>中小学教师</w:t>
      </w:r>
      <w:r>
        <w:rPr>
          <w:rFonts w:hint="eastAsia" w:ascii="仿宋_GB2312" w:hAnsi="楷体"/>
          <w:color w:val="000000" w:themeColor="text1"/>
          <w:sz w:val="32"/>
          <w:szCs w:val="32"/>
          <w:highlight w:val="none"/>
          <w14:textFill>
            <w14:solidFill>
              <w14:schemeClr w14:val="tx1"/>
            </w14:solidFill>
          </w14:textFill>
        </w:rPr>
        <w:t>职称评价标准要适应本市素质教育和课程改革的新要求，充分体现中小学教师职业特点，遵循人才成长规律，着眼于本市中小学教师队伍长远发展，坚持育人为本、德育为先，注重师德素养，注重教育教学工作业绩，注重教育教学方法，注重教育教学一线实践经历，切实改变过分强调论文、学历的倾向，引导教师立德树人，爱岗敬业，积极进取，不断提高实施素质教育的能力和水平。</w:t>
      </w:r>
    </w:p>
    <w:p w14:paraId="02E0DE6E">
      <w:pPr>
        <w:ind w:firstLine="640" w:firstLineChars="200"/>
        <w:rPr>
          <w:rFonts w:ascii="仿宋_GB2312" w:hAnsi="楷体"/>
          <w:color w:val="000000" w:themeColor="text1"/>
          <w:sz w:val="32"/>
          <w:szCs w:val="32"/>
          <w:highlight w:val="none"/>
          <w14:textFill>
            <w14:solidFill>
              <w14:schemeClr w14:val="tx1"/>
            </w14:solidFill>
          </w14:textFill>
        </w:rPr>
      </w:pPr>
      <w:r>
        <w:rPr>
          <w:rFonts w:hint="eastAsia" w:ascii="仿宋_GB2312" w:hAnsi="楷体"/>
          <w:color w:val="000000" w:themeColor="text1"/>
          <w:sz w:val="32"/>
          <w:szCs w:val="32"/>
          <w:highlight w:val="none"/>
          <w14:textFill>
            <w14:solidFill>
              <w14:schemeClr w14:val="tx1"/>
            </w14:solidFill>
          </w14:textFill>
        </w:rPr>
        <w:t>本</w:t>
      </w:r>
      <w:r>
        <w:rPr>
          <w:rFonts w:hint="eastAsia" w:ascii="仿宋_GB2312" w:hAnsi="楷体"/>
          <w:color w:val="000000" w:themeColor="text1"/>
          <w:sz w:val="32"/>
          <w:szCs w:val="32"/>
          <w:highlight w:val="none"/>
          <w:lang w:val="en-US" w:eastAsia="zh-CN"/>
          <w14:textFill>
            <w14:solidFill>
              <w14:schemeClr w14:val="tx1"/>
            </w14:solidFill>
          </w14:textFill>
        </w:rPr>
        <w:t>区</w:t>
      </w:r>
      <w:r>
        <w:rPr>
          <w:rFonts w:hint="eastAsia" w:ascii="仿宋_GB2312" w:hAnsi="楷体"/>
          <w:color w:val="000000" w:themeColor="text1"/>
          <w:sz w:val="32"/>
          <w:szCs w:val="32"/>
          <w:highlight w:val="none"/>
          <w14:textFill>
            <w14:solidFill>
              <w14:schemeClr w14:val="tx1"/>
            </w14:solidFill>
          </w14:textFill>
        </w:rPr>
        <w:t>中小学教师</w:t>
      </w:r>
      <w:r>
        <w:rPr>
          <w:rFonts w:ascii="仿宋_GB2312" w:hAnsi="楷体"/>
          <w:color w:val="000000" w:themeColor="text1"/>
          <w:sz w:val="32"/>
          <w:szCs w:val="32"/>
          <w:highlight w:val="none"/>
          <w14:textFill>
            <w14:solidFill>
              <w14:schemeClr w14:val="tx1"/>
            </w14:solidFill>
          </w14:textFill>
        </w:rPr>
        <w:t>高级职称</w:t>
      </w:r>
      <w:r>
        <w:rPr>
          <w:rFonts w:hint="eastAsia" w:ascii="仿宋_GB2312" w:hAnsi="楷体"/>
          <w:color w:val="000000" w:themeColor="text1"/>
          <w:sz w:val="32"/>
          <w:szCs w:val="32"/>
          <w:highlight w:val="none"/>
          <w14:textFill>
            <w14:solidFill>
              <w14:schemeClr w14:val="tx1"/>
            </w14:solidFill>
          </w14:textFill>
        </w:rPr>
        <w:t>评价标准</w:t>
      </w:r>
      <w:r>
        <w:rPr>
          <w:rFonts w:ascii="仿宋_GB2312" w:hAnsi="楷体"/>
          <w:color w:val="000000" w:themeColor="text1"/>
          <w:sz w:val="32"/>
          <w:szCs w:val="32"/>
          <w:highlight w:val="none"/>
          <w14:textFill>
            <w14:solidFill>
              <w14:schemeClr w14:val="tx1"/>
            </w14:solidFill>
          </w14:textFill>
        </w:rPr>
        <w:t>详见《上海市</w:t>
      </w:r>
      <w:r>
        <w:rPr>
          <w:rFonts w:hint="eastAsia" w:ascii="仿宋_GB2312" w:hAnsi="楷体"/>
          <w:color w:val="000000" w:themeColor="text1"/>
          <w:sz w:val="32"/>
          <w:szCs w:val="32"/>
          <w:highlight w:val="none"/>
          <w:lang w:eastAsia="zh-CN"/>
          <w14:textFill>
            <w14:solidFill>
              <w14:schemeClr w14:val="tx1"/>
            </w14:solidFill>
          </w14:textFill>
        </w:rPr>
        <w:t>（</w:t>
      </w:r>
      <w:r>
        <w:rPr>
          <w:rFonts w:hint="eastAsia" w:ascii="仿宋_GB2312" w:hAnsi="楷体"/>
          <w:strike w:val="0"/>
          <w:dstrike w:val="0"/>
          <w:color w:val="000000" w:themeColor="text1"/>
          <w:sz w:val="32"/>
          <w:szCs w:val="32"/>
          <w:highlight w:val="none"/>
          <w:lang w:val="en-US" w:eastAsia="zh-CN"/>
          <w14:textFill>
            <w14:solidFill>
              <w14:schemeClr w14:val="tx1"/>
            </w14:solidFill>
          </w14:textFill>
        </w:rPr>
        <w:t>青浦区）</w:t>
      </w:r>
      <w:r>
        <w:rPr>
          <w:rFonts w:hint="eastAsia" w:ascii="仿宋_GB2312" w:hAnsi="楷体"/>
          <w:color w:val="000000" w:themeColor="text1"/>
          <w:sz w:val="32"/>
          <w:szCs w:val="32"/>
          <w:highlight w:val="none"/>
          <w14:textFill>
            <w14:solidFill>
              <w14:schemeClr w14:val="tx1"/>
            </w14:solidFill>
          </w14:textFill>
        </w:rPr>
        <w:t>中小学</w:t>
      </w:r>
      <w:r>
        <w:rPr>
          <w:rFonts w:ascii="仿宋_GB2312" w:hAnsi="楷体"/>
          <w:color w:val="000000" w:themeColor="text1"/>
          <w:sz w:val="32"/>
          <w:szCs w:val="32"/>
          <w:highlight w:val="none"/>
          <w14:textFill>
            <w14:solidFill>
              <w14:schemeClr w14:val="tx1"/>
            </w14:solidFill>
          </w14:textFill>
        </w:rPr>
        <w:t>教师高级职称</w:t>
      </w:r>
      <w:r>
        <w:rPr>
          <w:rFonts w:hint="eastAsia" w:ascii="仿宋_GB2312" w:hAnsi="楷体"/>
          <w:color w:val="000000" w:themeColor="text1"/>
          <w:sz w:val="32"/>
          <w:szCs w:val="32"/>
          <w:highlight w:val="none"/>
          <w14:textFill>
            <w14:solidFill>
              <w14:schemeClr w14:val="tx1"/>
            </w14:solidFill>
          </w14:textFill>
        </w:rPr>
        <w:t>申报条件和评审标准</w:t>
      </w:r>
      <w:r>
        <w:rPr>
          <w:rFonts w:ascii="仿宋_GB2312" w:hAnsi="楷体"/>
          <w:color w:val="000000" w:themeColor="text1"/>
          <w:sz w:val="32"/>
          <w:szCs w:val="32"/>
          <w:highlight w:val="none"/>
          <w14:textFill>
            <w14:solidFill>
              <w14:schemeClr w14:val="tx1"/>
            </w14:solidFill>
          </w14:textFill>
        </w:rPr>
        <w:t>》</w:t>
      </w:r>
      <w:r>
        <w:rPr>
          <w:rFonts w:hint="eastAsia" w:ascii="仿宋_GB2312" w:hAnsi="楷体"/>
          <w:color w:val="000000" w:themeColor="text1"/>
          <w:sz w:val="32"/>
          <w:szCs w:val="32"/>
          <w:highlight w:val="none"/>
          <w14:textFill>
            <w14:solidFill>
              <w14:schemeClr w14:val="tx1"/>
            </w14:solidFill>
          </w14:textFill>
        </w:rPr>
        <w:t>（附件</w:t>
      </w:r>
      <w:r>
        <w:rPr>
          <w:rFonts w:hint="eastAsia" w:ascii="仿宋_GB2312" w:hAnsi="楷体"/>
          <w:color w:val="000000" w:themeColor="text1"/>
          <w:sz w:val="32"/>
          <w:szCs w:val="32"/>
          <w:highlight w:val="none"/>
          <w:lang w:val="en-US" w:eastAsia="zh-CN"/>
          <w14:textFill>
            <w14:solidFill>
              <w14:schemeClr w14:val="tx1"/>
            </w14:solidFill>
          </w14:textFill>
        </w:rPr>
        <w:t>1</w:t>
      </w:r>
      <w:r>
        <w:rPr>
          <w:rFonts w:hint="eastAsia" w:ascii="仿宋_GB2312" w:hAnsi="楷体"/>
          <w:color w:val="000000" w:themeColor="text1"/>
          <w:sz w:val="32"/>
          <w:szCs w:val="32"/>
          <w:highlight w:val="none"/>
          <w14:textFill>
            <w14:solidFill>
              <w14:schemeClr w14:val="tx1"/>
            </w14:solidFill>
          </w14:textFill>
        </w:rPr>
        <w:t>）</w:t>
      </w:r>
      <w:r>
        <w:rPr>
          <w:rFonts w:ascii="仿宋_GB2312" w:hAnsi="楷体"/>
          <w:color w:val="000000" w:themeColor="text1"/>
          <w:sz w:val="32"/>
          <w:szCs w:val="32"/>
          <w:highlight w:val="none"/>
          <w14:textFill>
            <w14:solidFill>
              <w14:schemeClr w14:val="tx1"/>
            </w14:solidFill>
          </w14:textFill>
        </w:rPr>
        <w:t>。</w:t>
      </w:r>
    </w:p>
    <w:p w14:paraId="4AC9C509">
      <w:pPr>
        <w:ind w:firstLine="640" w:firstLineChars="200"/>
        <w:rPr>
          <w:rFonts w:ascii="黑体" w:hAnsi="黑体" w:eastAsia="黑体"/>
          <w:color w:val="000000" w:themeColor="text1"/>
          <w:sz w:val="32"/>
          <w:szCs w:val="32"/>
          <w:highlight w:val="none"/>
          <w14:textFill>
            <w14:solidFill>
              <w14:schemeClr w14:val="tx1"/>
            </w14:solidFill>
          </w14:textFill>
        </w:rPr>
      </w:pPr>
      <w:r>
        <w:rPr>
          <w:rFonts w:hint="eastAsia" w:ascii="黑体" w:hAnsi="黑体" w:eastAsia="黑体"/>
          <w:color w:val="000000" w:themeColor="text1"/>
          <w:sz w:val="32"/>
          <w:szCs w:val="32"/>
          <w:highlight w:val="none"/>
          <w:lang w:val="en-US" w:eastAsia="zh-CN"/>
          <w14:textFill>
            <w14:solidFill>
              <w14:schemeClr w14:val="tx1"/>
            </w14:solidFill>
          </w14:textFill>
        </w:rPr>
        <w:t>五</w:t>
      </w:r>
      <w:r>
        <w:rPr>
          <w:rFonts w:hint="eastAsia" w:ascii="黑体" w:hAnsi="黑体" w:eastAsia="黑体"/>
          <w:color w:val="000000" w:themeColor="text1"/>
          <w:sz w:val="32"/>
          <w:szCs w:val="32"/>
          <w:highlight w:val="none"/>
          <w14:textFill>
            <w14:solidFill>
              <w14:schemeClr w14:val="tx1"/>
            </w14:solidFill>
          </w14:textFill>
        </w:rPr>
        <w:t>、评聘程序</w:t>
      </w:r>
    </w:p>
    <w:p w14:paraId="16AC9A5F">
      <w:pPr>
        <w:ind w:firstLine="640" w:firstLineChars="200"/>
        <w:rPr>
          <w:rFonts w:ascii="仿宋_GB2312" w:hAnsi="仿宋_GB2312" w:cs="仿宋_GB2312"/>
          <w:color w:val="000000" w:themeColor="text1"/>
          <w:sz w:val="32"/>
          <w:szCs w:val="32"/>
          <w:highlight w:val="none"/>
          <w14:textFill>
            <w14:solidFill>
              <w14:schemeClr w14:val="tx1"/>
            </w14:solidFill>
          </w14:textFill>
        </w:rPr>
      </w:pPr>
      <w:r>
        <w:rPr>
          <w:rFonts w:ascii="仿宋_GB2312" w:hAnsi="楷体"/>
          <w:color w:val="000000" w:themeColor="text1"/>
          <w:sz w:val="32"/>
          <w:szCs w:val="32"/>
          <w:highlight w:val="none"/>
          <w14:textFill>
            <w14:solidFill>
              <w14:schemeClr w14:val="tx1"/>
            </w14:solidFill>
          </w14:textFill>
        </w:rPr>
        <w:t>中小学</w:t>
      </w:r>
      <w:r>
        <w:rPr>
          <w:rFonts w:hint="eastAsia" w:ascii="仿宋_GB2312" w:hAnsi="楷体"/>
          <w:color w:val="000000" w:themeColor="text1"/>
          <w:sz w:val="32"/>
          <w:szCs w:val="32"/>
          <w:highlight w:val="none"/>
          <w:lang w:val="en-US" w:eastAsia="zh-CN"/>
          <w14:textFill>
            <w14:solidFill>
              <w14:schemeClr w14:val="tx1"/>
            </w14:solidFill>
          </w14:textFill>
        </w:rPr>
        <w:t>高级</w:t>
      </w:r>
      <w:r>
        <w:rPr>
          <w:rFonts w:ascii="仿宋_GB2312" w:hAnsi="楷体"/>
          <w:color w:val="000000" w:themeColor="text1"/>
          <w:sz w:val="32"/>
          <w:szCs w:val="32"/>
          <w:highlight w:val="none"/>
          <w14:textFill>
            <w14:solidFill>
              <w14:schemeClr w14:val="tx1"/>
            </w14:solidFill>
          </w14:textFill>
        </w:rPr>
        <w:t>教师职称</w:t>
      </w:r>
      <w:r>
        <w:rPr>
          <w:rFonts w:hint="eastAsia" w:ascii="仿宋_GB2312" w:hAnsi="楷体"/>
          <w:color w:val="000000" w:themeColor="text1"/>
          <w:sz w:val="32"/>
          <w:szCs w:val="32"/>
          <w:highlight w:val="none"/>
          <w14:textFill>
            <w14:solidFill>
              <w14:schemeClr w14:val="tx1"/>
            </w14:solidFill>
          </w14:textFill>
        </w:rPr>
        <w:t>评聘</w:t>
      </w:r>
      <w:r>
        <w:rPr>
          <w:rFonts w:ascii="仿宋_GB2312" w:hAnsi="楷体"/>
          <w:color w:val="000000" w:themeColor="text1"/>
          <w:sz w:val="32"/>
          <w:szCs w:val="32"/>
          <w:highlight w:val="none"/>
          <w14:textFill>
            <w14:solidFill>
              <w14:schemeClr w14:val="tx1"/>
            </w14:solidFill>
          </w14:textFill>
        </w:rPr>
        <w:t>工作原则上每年</w:t>
      </w:r>
      <w:r>
        <w:rPr>
          <w:rFonts w:hint="eastAsia" w:ascii="仿宋_GB2312" w:hAnsi="楷体"/>
          <w:color w:val="000000" w:themeColor="text1"/>
          <w:sz w:val="32"/>
          <w:szCs w:val="32"/>
          <w:highlight w:val="none"/>
          <w14:textFill>
            <w14:solidFill>
              <w14:schemeClr w14:val="tx1"/>
            </w14:solidFill>
          </w14:textFill>
        </w:rPr>
        <w:t>开展1</w:t>
      </w:r>
      <w:r>
        <w:rPr>
          <w:rFonts w:ascii="仿宋_GB2312" w:hAnsi="楷体"/>
          <w:color w:val="000000" w:themeColor="text1"/>
          <w:sz w:val="32"/>
          <w:szCs w:val="32"/>
          <w:highlight w:val="none"/>
          <w14:textFill>
            <w14:solidFill>
              <w14:schemeClr w14:val="tx1"/>
            </w14:solidFill>
          </w14:textFill>
        </w:rPr>
        <w:t>次</w:t>
      </w:r>
      <w:r>
        <w:rPr>
          <w:rFonts w:hint="eastAsia" w:ascii="仿宋_GB2312" w:hAnsi="楷体"/>
          <w:color w:val="000000" w:themeColor="text1"/>
          <w:sz w:val="32"/>
          <w:szCs w:val="32"/>
          <w:highlight w:val="none"/>
          <w:lang w:eastAsia="zh-CN"/>
          <w14:textFill>
            <w14:solidFill>
              <w14:schemeClr w14:val="tx1"/>
            </w14:solidFill>
          </w14:textFill>
        </w:rPr>
        <w:t>，</w:t>
      </w:r>
      <w:r>
        <w:rPr>
          <w:rFonts w:hint="eastAsia" w:ascii="仿宋_GB2312" w:hAnsi="楷体"/>
          <w:color w:val="000000" w:themeColor="text1"/>
          <w:sz w:val="32"/>
          <w:szCs w:val="32"/>
          <w:highlight w:val="none"/>
          <w14:textFill>
            <w14:solidFill>
              <w14:schemeClr w14:val="tx1"/>
            </w14:solidFill>
          </w14:textFill>
        </w:rPr>
        <w:t>一般</w:t>
      </w:r>
      <w:r>
        <w:rPr>
          <w:rFonts w:ascii="仿宋_GB2312" w:hAnsi="楷体"/>
          <w:color w:val="000000" w:themeColor="text1"/>
          <w:sz w:val="32"/>
          <w:szCs w:val="32"/>
          <w:highlight w:val="none"/>
          <w14:textFill>
            <w14:solidFill>
              <w14:schemeClr w14:val="tx1"/>
            </w14:solidFill>
          </w14:textFill>
        </w:rPr>
        <w:t>按照个人申</w:t>
      </w:r>
      <w:r>
        <w:rPr>
          <w:rFonts w:hint="eastAsia" w:ascii="仿宋_GB2312" w:hAnsi="楷体"/>
          <w:color w:val="000000" w:themeColor="text1"/>
          <w:sz w:val="32"/>
          <w:szCs w:val="32"/>
          <w:highlight w:val="none"/>
          <w14:textFill>
            <w14:solidFill>
              <w14:schemeClr w14:val="tx1"/>
            </w14:solidFill>
          </w14:textFill>
        </w:rPr>
        <w:t>请</w:t>
      </w:r>
      <w:r>
        <w:rPr>
          <w:rFonts w:ascii="仿宋_GB2312" w:hAnsi="楷体"/>
          <w:color w:val="000000" w:themeColor="text1"/>
          <w:sz w:val="32"/>
          <w:szCs w:val="32"/>
          <w:highlight w:val="none"/>
          <w14:textFill>
            <w14:solidFill>
              <w14:schemeClr w14:val="tx1"/>
            </w14:solidFill>
          </w14:textFill>
        </w:rPr>
        <w:t>、考核推荐、</w:t>
      </w:r>
      <w:r>
        <w:rPr>
          <w:rFonts w:hint="eastAsia" w:ascii="仿宋_GB2312" w:hAnsi="楷体"/>
          <w:color w:val="000000" w:themeColor="text1"/>
          <w:sz w:val="32"/>
          <w:szCs w:val="32"/>
          <w:highlight w:val="none"/>
          <w14:textFill>
            <w14:solidFill>
              <w14:schemeClr w14:val="tx1"/>
            </w14:solidFill>
          </w14:textFill>
        </w:rPr>
        <w:t>资格审核、</w:t>
      </w:r>
      <w:r>
        <w:rPr>
          <w:rFonts w:ascii="仿宋_GB2312" w:hAnsi="楷体"/>
          <w:color w:val="000000" w:themeColor="text1"/>
          <w:sz w:val="32"/>
          <w:szCs w:val="32"/>
          <w:highlight w:val="none"/>
          <w14:textFill>
            <w14:solidFill>
              <w14:schemeClr w14:val="tx1"/>
            </w14:solidFill>
          </w14:textFill>
        </w:rPr>
        <w:t>专家评审、</w:t>
      </w:r>
      <w:r>
        <w:rPr>
          <w:rFonts w:hint="eastAsia" w:ascii="仿宋_GB2312" w:hAnsi="楷体"/>
          <w:color w:val="000000" w:themeColor="text1"/>
          <w:sz w:val="32"/>
          <w:szCs w:val="32"/>
          <w:highlight w:val="none"/>
          <w14:textFill>
            <w14:solidFill>
              <w14:schemeClr w14:val="tx1"/>
            </w14:solidFill>
          </w14:textFill>
        </w:rPr>
        <w:t>单位</w:t>
      </w:r>
      <w:r>
        <w:rPr>
          <w:rFonts w:ascii="仿宋_GB2312" w:hAnsi="楷体"/>
          <w:color w:val="000000" w:themeColor="text1"/>
          <w:sz w:val="32"/>
          <w:szCs w:val="32"/>
          <w:highlight w:val="none"/>
          <w14:textFill>
            <w14:solidFill>
              <w14:schemeClr w14:val="tx1"/>
            </w14:solidFill>
          </w14:textFill>
        </w:rPr>
        <w:t>聘用</w:t>
      </w:r>
      <w:r>
        <w:rPr>
          <w:rFonts w:hint="eastAsia" w:ascii="仿宋_GB2312" w:hAnsi="楷体"/>
          <w:color w:val="000000" w:themeColor="text1"/>
          <w:sz w:val="32"/>
          <w:szCs w:val="32"/>
          <w:highlight w:val="none"/>
          <w14:textFill>
            <w14:solidFill>
              <w14:schemeClr w14:val="tx1"/>
            </w14:solidFill>
          </w14:textFill>
        </w:rPr>
        <w:t>的</w:t>
      </w:r>
      <w:r>
        <w:rPr>
          <w:rFonts w:ascii="仿宋_GB2312" w:hAnsi="楷体"/>
          <w:color w:val="000000" w:themeColor="text1"/>
          <w:sz w:val="32"/>
          <w:szCs w:val="32"/>
          <w:highlight w:val="none"/>
          <w14:textFill>
            <w14:solidFill>
              <w14:schemeClr w14:val="tx1"/>
            </w14:solidFill>
          </w14:textFill>
        </w:rPr>
        <w:t>基本程序进行。</w:t>
      </w:r>
      <w:r>
        <w:rPr>
          <w:rFonts w:hint="eastAsia" w:ascii="仿宋_GB2312" w:hAnsi="楷体"/>
          <w:color w:val="000000" w:themeColor="text1"/>
          <w:sz w:val="32"/>
          <w:szCs w:val="32"/>
          <w:highlight w:val="none"/>
          <w14:textFill>
            <w14:solidFill>
              <w14:schemeClr w14:val="tx1"/>
            </w14:solidFill>
          </w14:textFill>
        </w:rPr>
        <w:t>具体程序如下：</w:t>
      </w:r>
    </w:p>
    <w:p w14:paraId="4FEFBF3D">
      <w:pPr>
        <w:ind w:firstLine="643" w:firstLineChars="200"/>
        <w:rPr>
          <w:rFonts w:hint="eastAsia" w:ascii="楷体_GB2312" w:hAnsi="黑体" w:eastAsia="楷体_GB2312"/>
          <w:b/>
          <w:color w:val="000000" w:themeColor="text1"/>
          <w:sz w:val="32"/>
          <w:szCs w:val="32"/>
          <w:highlight w:val="none"/>
          <w14:textFill>
            <w14:solidFill>
              <w14:schemeClr w14:val="tx1"/>
            </w14:solidFill>
          </w14:textFill>
        </w:rPr>
      </w:pPr>
      <w:r>
        <w:rPr>
          <w:rFonts w:hint="eastAsia" w:ascii="楷体_GB2312" w:hAnsi="黑体" w:eastAsia="楷体_GB2312"/>
          <w:b/>
          <w:color w:val="000000" w:themeColor="text1"/>
          <w:sz w:val="32"/>
          <w:szCs w:val="32"/>
          <w:highlight w:val="none"/>
          <w14:textFill>
            <w14:solidFill>
              <w14:schemeClr w14:val="tx1"/>
            </w14:solidFill>
          </w14:textFill>
        </w:rPr>
        <w:t>（一）个人申请</w:t>
      </w:r>
    </w:p>
    <w:p w14:paraId="4EC4CCE6">
      <w:pPr>
        <w:ind w:firstLine="640" w:firstLineChars="200"/>
        <w:rPr>
          <w:rFonts w:ascii="仿宋_GB2312" w:hAnsi="楷体"/>
          <w:color w:val="000000" w:themeColor="text1"/>
          <w:sz w:val="32"/>
          <w:szCs w:val="32"/>
          <w:highlight w:val="none"/>
          <w14:textFill>
            <w14:solidFill>
              <w14:schemeClr w14:val="tx1"/>
            </w14:solidFill>
          </w14:textFill>
        </w:rPr>
      </w:pPr>
      <w:r>
        <w:rPr>
          <w:rFonts w:ascii="仿宋_GB2312" w:hAnsi="楷体"/>
          <w:color w:val="000000" w:themeColor="text1"/>
          <w:sz w:val="32"/>
          <w:szCs w:val="32"/>
          <w:highlight w:val="none"/>
          <w14:textFill>
            <w14:solidFill>
              <w14:schemeClr w14:val="tx1"/>
            </w14:solidFill>
          </w14:textFill>
        </w:rPr>
        <w:t>符合本市中小学</w:t>
      </w:r>
      <w:r>
        <w:rPr>
          <w:rFonts w:hint="eastAsia" w:ascii="仿宋_GB2312" w:hAnsi="楷体"/>
          <w:color w:val="000000" w:themeColor="text1"/>
          <w:sz w:val="32"/>
          <w:szCs w:val="32"/>
          <w:highlight w:val="none"/>
          <w14:textFill>
            <w14:solidFill>
              <w14:schemeClr w14:val="tx1"/>
            </w14:solidFill>
          </w14:textFill>
        </w:rPr>
        <w:t>教师</w:t>
      </w:r>
      <w:r>
        <w:rPr>
          <w:rFonts w:ascii="仿宋_GB2312" w:hAnsi="楷体"/>
          <w:color w:val="000000" w:themeColor="text1"/>
          <w:sz w:val="32"/>
          <w:szCs w:val="32"/>
          <w:highlight w:val="none"/>
          <w14:textFill>
            <w14:solidFill>
              <w14:schemeClr w14:val="tx1"/>
            </w14:solidFill>
          </w14:textFill>
        </w:rPr>
        <w:t>高级</w:t>
      </w:r>
      <w:r>
        <w:rPr>
          <w:rFonts w:hint="eastAsia" w:ascii="仿宋_GB2312" w:hAnsi="楷体"/>
          <w:color w:val="000000" w:themeColor="text1"/>
          <w:sz w:val="32"/>
          <w:szCs w:val="32"/>
          <w:highlight w:val="none"/>
          <w14:textFill>
            <w14:solidFill>
              <w14:schemeClr w14:val="tx1"/>
            </w14:solidFill>
          </w14:textFill>
        </w:rPr>
        <w:t>职称</w:t>
      </w:r>
      <w:r>
        <w:rPr>
          <w:rFonts w:ascii="仿宋_GB2312" w:hAnsi="楷体"/>
          <w:color w:val="000000" w:themeColor="text1"/>
          <w:sz w:val="32"/>
          <w:szCs w:val="32"/>
          <w:highlight w:val="none"/>
          <w14:textFill>
            <w14:solidFill>
              <w14:schemeClr w14:val="tx1"/>
            </w14:solidFill>
          </w14:textFill>
        </w:rPr>
        <w:t>申报条件的教师向本人所在单位申请</w:t>
      </w:r>
      <w:r>
        <w:rPr>
          <w:rFonts w:hint="eastAsia" w:ascii="仿宋_GB2312" w:hAnsi="楷体"/>
          <w:color w:val="000000" w:themeColor="text1"/>
          <w:sz w:val="32"/>
          <w:szCs w:val="32"/>
          <w:highlight w:val="none"/>
          <w14:textFill>
            <w14:solidFill>
              <w14:schemeClr w14:val="tx1"/>
            </w14:solidFill>
          </w14:textFill>
        </w:rPr>
        <w:t>，并提交申报材料。</w:t>
      </w:r>
    </w:p>
    <w:p w14:paraId="0BDFC162">
      <w:pPr>
        <w:ind w:firstLine="643" w:firstLineChars="200"/>
        <w:rPr>
          <w:rFonts w:hint="eastAsia" w:ascii="楷体_GB2312" w:hAnsi="黑体" w:eastAsia="楷体_GB2312"/>
          <w:b/>
          <w:color w:val="000000" w:themeColor="text1"/>
          <w:sz w:val="32"/>
          <w:szCs w:val="32"/>
          <w:highlight w:val="none"/>
          <w14:textFill>
            <w14:solidFill>
              <w14:schemeClr w14:val="tx1"/>
            </w14:solidFill>
          </w14:textFill>
        </w:rPr>
      </w:pPr>
      <w:r>
        <w:rPr>
          <w:rFonts w:hint="eastAsia" w:ascii="楷体_GB2312" w:hAnsi="黑体" w:eastAsia="楷体_GB2312"/>
          <w:b/>
          <w:color w:val="000000" w:themeColor="text1"/>
          <w:sz w:val="32"/>
          <w:szCs w:val="32"/>
          <w:highlight w:val="none"/>
          <w14:textFill>
            <w14:solidFill>
              <w14:schemeClr w14:val="tx1"/>
            </w14:solidFill>
          </w14:textFill>
        </w:rPr>
        <w:t>（二）考核推荐</w:t>
      </w:r>
    </w:p>
    <w:p w14:paraId="4C892D8E">
      <w:pPr>
        <w:ind w:firstLine="640" w:firstLineChars="200"/>
        <w:rPr>
          <w:rFonts w:hint="eastAsia" w:ascii="仿宋_GB2312" w:hAnsi="楷体" w:cs="Times New Roman"/>
          <w:color w:val="000000" w:themeColor="text1"/>
          <w:sz w:val="32"/>
          <w:szCs w:val="32"/>
          <w:highlight w:val="none"/>
          <w14:textFill>
            <w14:solidFill>
              <w14:schemeClr w14:val="tx1"/>
            </w14:solidFill>
          </w14:textFill>
        </w:rPr>
      </w:pPr>
      <w:r>
        <w:rPr>
          <w:rFonts w:hint="eastAsia" w:ascii="仿宋_GB2312" w:hAnsi="楷体"/>
          <w:color w:val="000000" w:themeColor="text1"/>
          <w:sz w:val="32"/>
          <w:szCs w:val="32"/>
          <w:highlight w:val="none"/>
          <w14:textFill>
            <w14:solidFill>
              <w14:schemeClr w14:val="tx1"/>
            </w14:solidFill>
          </w14:textFill>
        </w:rPr>
        <w:t>中小学教师高级职称评审应在</w:t>
      </w:r>
      <w:r>
        <w:rPr>
          <w:rFonts w:hint="eastAsia" w:ascii="仿宋_GB2312" w:hAnsi="楷体"/>
          <w:color w:val="000000" w:themeColor="text1"/>
          <w:sz w:val="32"/>
          <w:szCs w:val="32"/>
          <w:highlight w:val="none"/>
          <w:lang w:eastAsia="zh-CN"/>
          <w14:textFill>
            <w14:solidFill>
              <w14:schemeClr w14:val="tx1"/>
            </w14:solidFill>
          </w14:textFill>
        </w:rPr>
        <w:t>人力资源</w:t>
      </w:r>
      <w:r>
        <w:rPr>
          <w:rFonts w:hint="eastAsia" w:ascii="仿宋_GB2312" w:hAnsi="楷体"/>
          <w:color w:val="000000" w:themeColor="text1"/>
          <w:sz w:val="32"/>
          <w:szCs w:val="32"/>
          <w:highlight w:val="none"/>
          <w14:textFill>
            <w14:solidFill>
              <w14:schemeClr w14:val="tx1"/>
            </w14:solidFill>
          </w14:textFill>
        </w:rPr>
        <w:t>社会保障部门核准的教师岗位结构比例内缺额申报。</w:t>
      </w:r>
      <w:r>
        <w:rPr>
          <w:rFonts w:hint="eastAsia" w:ascii="仿宋_GB2312" w:hAnsi="楷体"/>
          <w:color w:val="000000" w:themeColor="text1"/>
          <w:sz w:val="32"/>
          <w:szCs w:val="32"/>
          <w:highlight w:val="none"/>
          <w14:textFill>
            <w14:solidFill>
              <w14:schemeClr w14:val="tx1"/>
            </w14:solidFill>
          </w14:textFill>
        </w:rPr>
        <w:t>申报高级教师由用人单位考核推荐</w:t>
      </w:r>
      <w:r>
        <w:rPr>
          <w:rFonts w:hint="eastAsia" w:ascii="仿宋_GB2312" w:hAnsi="楷体"/>
          <w:color w:val="000000" w:themeColor="text1"/>
          <w:sz w:val="32"/>
          <w:szCs w:val="32"/>
          <w:highlight w:val="none"/>
          <w14:textFill>
            <w14:solidFill>
              <w14:schemeClr w14:val="tx1"/>
            </w14:solidFill>
          </w14:textFill>
        </w:rPr>
        <w:t>。</w:t>
      </w:r>
      <w:r>
        <w:rPr>
          <w:rFonts w:hint="eastAsia" w:ascii="仿宋_GB2312" w:hAnsi="楷体"/>
          <w:b w:val="0"/>
          <w:bCs/>
          <w:color w:val="000000" w:themeColor="text1"/>
          <w:sz w:val="32"/>
          <w:szCs w:val="32"/>
          <w:highlight w:val="none"/>
          <w14:textFill>
            <w14:solidFill>
              <w14:schemeClr w14:val="tx1"/>
            </w14:solidFill>
          </w14:textFill>
        </w:rPr>
        <w:t>用人单位聘委会负</w:t>
      </w:r>
      <w:r>
        <w:rPr>
          <w:rFonts w:hint="eastAsia" w:ascii="仿宋_GB2312" w:hAnsi="楷体"/>
          <w:color w:val="000000" w:themeColor="text1"/>
          <w:sz w:val="32"/>
          <w:szCs w:val="32"/>
          <w:highlight w:val="none"/>
          <w14:textFill>
            <w14:solidFill>
              <w14:schemeClr w14:val="tx1"/>
            </w14:solidFill>
          </w14:textFill>
        </w:rPr>
        <w:t>责本单位高级教师职称推荐工作，根据国家和本市、区有关规定，制定本单位师德考核、职称推荐等工作的实施方案。认真审核申报材料，并作出书面审核意见，对申报教师在师德素养、教育教学水平、教育教学研究能力等方面进行考核评价，并择优推荐。职称申报材料应在本单位内部公示不少于5个工作日，经公示无异议的报</w:t>
      </w:r>
      <w:r>
        <w:rPr>
          <w:rFonts w:hint="eastAsia" w:ascii="仿宋_GB2312" w:hAnsi="楷体" w:cs="Times New Roman"/>
          <w:color w:val="000000" w:themeColor="text1"/>
          <w:sz w:val="32"/>
          <w:szCs w:val="32"/>
          <w:highlight w:val="none"/>
          <w14:textFill>
            <w14:solidFill>
              <w14:schemeClr w14:val="tx1"/>
            </w14:solidFill>
          </w14:textFill>
        </w:rPr>
        <w:t>区评委会办公室</w:t>
      </w:r>
      <w:r>
        <w:rPr>
          <w:rFonts w:hint="eastAsia" w:ascii="仿宋_GB2312" w:hAnsi="楷体" w:cs="Times New Roman"/>
          <w:color w:val="000000" w:themeColor="text1"/>
          <w:sz w:val="32"/>
          <w:szCs w:val="32"/>
          <w:highlight w:val="none"/>
          <w14:textFill>
            <w14:solidFill>
              <w14:schemeClr w14:val="tx1"/>
            </w14:solidFill>
          </w14:textFill>
        </w:rPr>
        <w:t>。</w:t>
      </w:r>
    </w:p>
    <w:p w14:paraId="3B87D14F">
      <w:pPr>
        <w:numPr>
          <w:ilvl w:val="0"/>
          <w:numId w:val="0"/>
        </w:numPr>
        <w:ind w:firstLine="643" w:firstLineChars="200"/>
        <w:rPr>
          <w:rFonts w:hint="eastAsia" w:ascii="仿宋_GB2312" w:hAnsi="楷体" w:cs="Times New Roman"/>
          <w:b/>
          <w:bCs/>
          <w:color w:val="000000" w:themeColor="text1"/>
          <w:sz w:val="32"/>
          <w:szCs w:val="32"/>
          <w:highlight w:val="none"/>
          <w14:textFill>
            <w14:solidFill>
              <w14:schemeClr w14:val="tx1"/>
            </w14:solidFill>
          </w14:textFill>
        </w:rPr>
      </w:pPr>
      <w:r>
        <w:rPr>
          <w:rFonts w:hint="eastAsia" w:ascii="仿宋_GB2312" w:hAnsi="楷体" w:cs="Times New Roman"/>
          <w:b/>
          <w:bCs/>
          <w:color w:val="000000" w:themeColor="text1"/>
          <w:sz w:val="32"/>
          <w:szCs w:val="32"/>
          <w:highlight w:val="none"/>
          <w14:textFill>
            <w14:solidFill>
              <w14:schemeClr w14:val="tx1"/>
            </w14:solidFill>
          </w14:textFill>
        </w:rPr>
        <w:t>（三）资格审核</w:t>
      </w:r>
    </w:p>
    <w:p w14:paraId="08920335">
      <w:pPr>
        <w:ind w:firstLine="640" w:firstLineChars="200"/>
        <w:rPr>
          <w:rFonts w:ascii="仿宋_GB2312" w:hAnsi="楷体"/>
          <w:color w:val="000000" w:themeColor="text1"/>
          <w:sz w:val="32"/>
          <w:szCs w:val="32"/>
          <w:highlight w:val="none"/>
          <w14:textFill>
            <w14:solidFill>
              <w14:schemeClr w14:val="tx1"/>
            </w14:solidFill>
          </w14:textFill>
        </w:rPr>
      </w:pPr>
      <w:r>
        <w:rPr>
          <w:rFonts w:hint="eastAsia" w:ascii="仿宋_GB2312" w:hAnsi="楷体"/>
          <w:color w:val="000000" w:themeColor="text1"/>
          <w:sz w:val="32"/>
          <w:szCs w:val="32"/>
          <w:highlight w:val="none"/>
          <w:lang w:eastAsia="zh-CN"/>
          <w14:textFill>
            <w14:solidFill>
              <w14:schemeClr w14:val="tx1"/>
            </w14:solidFill>
          </w14:textFill>
        </w:rPr>
        <w:t>区</w:t>
      </w:r>
      <w:r>
        <w:rPr>
          <w:rFonts w:hint="eastAsia" w:ascii="仿宋_GB2312" w:hAnsi="楷体"/>
          <w:color w:val="000000" w:themeColor="text1"/>
          <w:sz w:val="32"/>
          <w:szCs w:val="32"/>
          <w:highlight w:val="none"/>
          <w14:textFill>
            <w14:solidFill>
              <w14:schemeClr w14:val="tx1"/>
            </w14:solidFill>
          </w14:textFill>
        </w:rPr>
        <w:t>评委会办公室</w:t>
      </w:r>
      <w:r>
        <w:rPr>
          <w:rFonts w:ascii="仿宋_GB2312" w:hAnsi="楷体"/>
          <w:color w:val="000000" w:themeColor="text1"/>
          <w:sz w:val="32"/>
          <w:szCs w:val="32"/>
          <w:highlight w:val="none"/>
          <w14:textFill>
            <w14:solidFill>
              <w14:schemeClr w14:val="tx1"/>
            </w14:solidFill>
          </w14:textFill>
        </w:rPr>
        <w:t>按</w:t>
      </w:r>
      <w:r>
        <w:rPr>
          <w:rFonts w:hint="eastAsia" w:ascii="仿宋_GB2312" w:hAnsi="楷体"/>
          <w:color w:val="000000" w:themeColor="text1"/>
          <w:sz w:val="32"/>
          <w:szCs w:val="32"/>
          <w:highlight w:val="none"/>
          <w14:textFill>
            <w14:solidFill>
              <w14:schemeClr w14:val="tx1"/>
            </w14:solidFill>
          </w14:textFill>
        </w:rPr>
        <w:t>规定审核申报资格和申报材料，并将申报情况报</w:t>
      </w:r>
      <w:r>
        <w:rPr>
          <w:rFonts w:hint="eastAsia" w:ascii="仿宋_GB2312" w:hAnsi="楷体"/>
          <w:color w:val="000000" w:themeColor="text1"/>
          <w:sz w:val="32"/>
          <w:szCs w:val="32"/>
          <w:highlight w:val="none"/>
          <w:lang w:eastAsia="zh-CN"/>
          <w14:textFill>
            <w14:solidFill>
              <w14:schemeClr w14:val="tx1"/>
            </w14:solidFill>
          </w14:textFill>
        </w:rPr>
        <w:t>人力资源</w:t>
      </w:r>
      <w:r>
        <w:rPr>
          <w:rFonts w:hint="eastAsia" w:ascii="仿宋_GB2312" w:hAnsi="楷体"/>
          <w:color w:val="000000" w:themeColor="text1"/>
          <w:sz w:val="32"/>
          <w:szCs w:val="32"/>
          <w:highlight w:val="none"/>
          <w14:textFill>
            <w14:solidFill>
              <w14:schemeClr w14:val="tx1"/>
            </w14:solidFill>
          </w14:textFill>
        </w:rPr>
        <w:t>社会保障部门</w:t>
      </w:r>
      <w:r>
        <w:rPr>
          <w:rFonts w:hint="eastAsia" w:ascii="仿宋_GB2312" w:hAnsi="楷体"/>
          <w:color w:val="000000" w:themeColor="text1"/>
          <w:sz w:val="32"/>
          <w:szCs w:val="32"/>
          <w:highlight w:val="none"/>
          <w:lang w:val="en-US" w:eastAsia="zh-CN"/>
          <w14:textFill>
            <w14:solidFill>
              <w14:schemeClr w14:val="tx1"/>
            </w14:solidFill>
          </w14:textFill>
        </w:rPr>
        <w:t>及</w:t>
      </w:r>
      <w:r>
        <w:rPr>
          <w:rFonts w:hint="eastAsia" w:ascii="仿宋_GB2312" w:hAnsi="楷体"/>
          <w:color w:val="000000" w:themeColor="text1"/>
          <w:sz w:val="32"/>
          <w:szCs w:val="32"/>
          <w:highlight w:val="none"/>
          <w14:textFill>
            <w14:solidFill>
              <w14:schemeClr w14:val="tx1"/>
            </w14:solidFill>
          </w14:textFill>
        </w:rPr>
        <w:t>教育行政主管部门。中小学高级教师的申报资格由区</w:t>
      </w:r>
      <w:r>
        <w:rPr>
          <w:rFonts w:hint="eastAsia" w:ascii="仿宋_GB2312" w:hAnsi="楷体"/>
          <w:color w:val="000000" w:themeColor="text1"/>
          <w:sz w:val="32"/>
          <w:szCs w:val="32"/>
          <w:highlight w:val="none"/>
          <w:lang w:eastAsia="zh-CN"/>
          <w14:textFill>
            <w14:solidFill>
              <w14:schemeClr w14:val="tx1"/>
            </w14:solidFill>
          </w14:textFill>
        </w:rPr>
        <w:t>人力资源</w:t>
      </w:r>
      <w:r>
        <w:rPr>
          <w:rFonts w:hint="eastAsia" w:ascii="仿宋_GB2312" w:hAnsi="楷体"/>
          <w:color w:val="000000" w:themeColor="text1"/>
          <w:sz w:val="32"/>
          <w:szCs w:val="32"/>
          <w:highlight w:val="none"/>
          <w14:textFill>
            <w14:solidFill>
              <w14:schemeClr w14:val="tx1"/>
            </w14:solidFill>
          </w14:textFill>
        </w:rPr>
        <w:t>社会保障局会同区教育局共同确认。经确认后，方可</w:t>
      </w:r>
      <w:r>
        <w:rPr>
          <w:rFonts w:ascii="仿宋_GB2312" w:hAnsi="楷体"/>
          <w:color w:val="000000" w:themeColor="text1"/>
          <w:sz w:val="32"/>
          <w:szCs w:val="32"/>
          <w:highlight w:val="none"/>
          <w14:textFill>
            <w14:solidFill>
              <w14:schemeClr w14:val="tx1"/>
            </w14:solidFill>
          </w14:textFill>
        </w:rPr>
        <w:t>进入评审</w:t>
      </w:r>
      <w:r>
        <w:rPr>
          <w:rFonts w:hint="eastAsia" w:ascii="仿宋_GB2312" w:hAnsi="楷体"/>
          <w:color w:val="000000" w:themeColor="text1"/>
          <w:sz w:val="32"/>
          <w:szCs w:val="32"/>
          <w:highlight w:val="none"/>
          <w14:textFill>
            <w14:solidFill>
              <w14:schemeClr w14:val="tx1"/>
            </w14:solidFill>
          </w14:textFill>
        </w:rPr>
        <w:t>程序</w:t>
      </w:r>
      <w:r>
        <w:rPr>
          <w:rFonts w:ascii="仿宋_GB2312" w:hAnsi="楷体"/>
          <w:color w:val="000000" w:themeColor="text1"/>
          <w:sz w:val="32"/>
          <w:szCs w:val="32"/>
          <w:highlight w:val="none"/>
          <w14:textFill>
            <w14:solidFill>
              <w14:schemeClr w14:val="tx1"/>
            </w14:solidFill>
          </w14:textFill>
        </w:rPr>
        <w:t>。</w:t>
      </w:r>
      <w:r>
        <w:rPr>
          <w:rFonts w:hint="eastAsia" w:ascii="仿宋_GB2312" w:hAnsi="楷体"/>
          <w:color w:val="000000" w:themeColor="text1"/>
          <w:sz w:val="32"/>
          <w:szCs w:val="32"/>
          <w:highlight w:val="none"/>
          <w14:textFill>
            <w14:solidFill>
              <w14:schemeClr w14:val="tx1"/>
            </w14:solidFill>
          </w14:textFill>
        </w:rPr>
        <w:t>原则上，进入评审程序后，申报教师和用人单位不得随意撤回申报。</w:t>
      </w:r>
    </w:p>
    <w:p w14:paraId="346362CD">
      <w:pPr>
        <w:ind w:firstLine="640" w:firstLineChars="200"/>
        <w:rPr>
          <w:rFonts w:ascii="仿宋_GB2312" w:hAnsi="楷体"/>
          <w:color w:val="000000" w:themeColor="text1"/>
          <w:sz w:val="32"/>
          <w:szCs w:val="32"/>
          <w:highlight w:val="none"/>
          <w14:textFill>
            <w14:solidFill>
              <w14:schemeClr w14:val="tx1"/>
            </w14:solidFill>
          </w14:textFill>
        </w:rPr>
      </w:pPr>
      <w:r>
        <w:rPr>
          <w:rFonts w:hint="eastAsia" w:ascii="仿宋_GB2312" w:hAnsi="楷体"/>
          <w:color w:val="000000" w:themeColor="text1"/>
          <w:sz w:val="32"/>
          <w:szCs w:val="32"/>
          <w:highlight w:val="none"/>
          <w14:textFill>
            <w14:solidFill>
              <w14:schemeClr w14:val="tx1"/>
            </w14:solidFill>
          </w14:textFill>
        </w:rPr>
        <w:t>对破格申报、连续申报等情况，应由</w:t>
      </w:r>
      <w:r>
        <w:rPr>
          <w:rFonts w:hint="eastAsia" w:ascii="仿宋_GB2312" w:hAnsi="楷体"/>
          <w:color w:val="000000" w:themeColor="text1"/>
          <w:sz w:val="32"/>
          <w:szCs w:val="32"/>
          <w:highlight w:val="none"/>
          <w:lang w:val="en-US" w:eastAsia="zh-CN"/>
          <w14:textFill>
            <w14:solidFill>
              <w14:schemeClr w14:val="tx1"/>
            </w14:solidFill>
          </w14:textFill>
        </w:rPr>
        <w:t>区</w:t>
      </w:r>
      <w:r>
        <w:rPr>
          <w:rFonts w:hint="eastAsia" w:ascii="仿宋_GB2312" w:hAnsi="楷体"/>
          <w:color w:val="000000" w:themeColor="text1"/>
          <w:sz w:val="32"/>
          <w:szCs w:val="32"/>
          <w:highlight w:val="none"/>
          <w:lang w:eastAsia="zh-CN"/>
          <w14:textFill>
            <w14:solidFill>
              <w14:schemeClr w14:val="tx1"/>
            </w14:solidFill>
          </w14:textFill>
        </w:rPr>
        <w:t>人力资源</w:t>
      </w:r>
      <w:r>
        <w:rPr>
          <w:rFonts w:hint="eastAsia" w:ascii="仿宋_GB2312" w:hAnsi="楷体"/>
          <w:color w:val="000000" w:themeColor="text1"/>
          <w:sz w:val="32"/>
          <w:szCs w:val="32"/>
          <w:highlight w:val="none"/>
          <w14:textFill>
            <w14:solidFill>
              <w14:schemeClr w14:val="tx1"/>
            </w14:solidFill>
          </w14:textFill>
        </w:rPr>
        <w:t>社会保障部门</w:t>
      </w:r>
      <w:r>
        <w:rPr>
          <w:rFonts w:hint="eastAsia" w:ascii="仿宋_GB2312" w:hAnsi="楷体"/>
          <w:color w:val="000000" w:themeColor="text1"/>
          <w:sz w:val="32"/>
          <w:szCs w:val="32"/>
          <w:highlight w:val="none"/>
          <w:lang w:val="en-US" w:eastAsia="zh-CN"/>
          <w14:textFill>
            <w14:solidFill>
              <w14:schemeClr w14:val="tx1"/>
            </w14:solidFill>
          </w14:textFill>
        </w:rPr>
        <w:t>及</w:t>
      </w:r>
      <w:r>
        <w:rPr>
          <w:rFonts w:hint="eastAsia" w:ascii="仿宋_GB2312" w:hAnsi="楷体"/>
          <w:color w:val="000000" w:themeColor="text1"/>
          <w:sz w:val="32"/>
          <w:szCs w:val="32"/>
          <w:highlight w:val="none"/>
          <w14:textFill>
            <w14:solidFill>
              <w14:schemeClr w14:val="tx1"/>
            </w14:solidFill>
          </w14:textFill>
        </w:rPr>
        <w:t>教育行政主管部门进行会商审核。经会议讨论同意后，方可进入评审程序。</w:t>
      </w:r>
      <w:r>
        <w:rPr>
          <w:rFonts w:hint="eastAsia" w:ascii="仿宋_GB2312" w:hAnsi="楷体"/>
          <w:color w:val="000000" w:themeColor="text1"/>
          <w:sz w:val="32"/>
          <w:szCs w:val="32"/>
          <w:highlight w:val="none"/>
          <w:lang w:eastAsia="zh-CN"/>
          <w14:textFill>
            <w14:solidFill>
              <w14:schemeClr w14:val="tx1"/>
            </w14:solidFill>
          </w14:textFill>
        </w:rPr>
        <w:t>区</w:t>
      </w:r>
      <w:r>
        <w:rPr>
          <w:rFonts w:hint="eastAsia" w:ascii="仿宋_GB2312" w:hAnsi="楷体"/>
          <w:color w:val="000000" w:themeColor="text1"/>
          <w:sz w:val="32"/>
          <w:szCs w:val="32"/>
          <w:highlight w:val="none"/>
          <w14:textFill>
            <w14:solidFill>
              <w14:schemeClr w14:val="tx1"/>
            </w14:solidFill>
          </w14:textFill>
        </w:rPr>
        <w:t>评委会办公室应做好相关会议纪要，并及时归档。</w:t>
      </w:r>
    </w:p>
    <w:p w14:paraId="44F1F9C9">
      <w:pPr>
        <w:ind w:firstLine="643" w:firstLineChars="200"/>
        <w:rPr>
          <w:rFonts w:hint="eastAsia" w:ascii="楷体_GB2312" w:hAnsi="黑体" w:eastAsia="楷体_GB2312"/>
          <w:b/>
          <w:color w:val="000000" w:themeColor="text1"/>
          <w:sz w:val="32"/>
          <w:szCs w:val="32"/>
          <w:highlight w:val="none"/>
          <w14:textFill>
            <w14:solidFill>
              <w14:schemeClr w14:val="tx1"/>
            </w14:solidFill>
          </w14:textFill>
        </w:rPr>
      </w:pPr>
      <w:r>
        <w:rPr>
          <w:rFonts w:hint="eastAsia" w:ascii="楷体_GB2312" w:hAnsi="黑体" w:eastAsia="楷体_GB2312"/>
          <w:b/>
          <w:color w:val="000000" w:themeColor="text1"/>
          <w:sz w:val="32"/>
          <w:szCs w:val="32"/>
          <w:highlight w:val="none"/>
          <w14:textFill>
            <w14:solidFill>
              <w14:schemeClr w14:val="tx1"/>
            </w14:solidFill>
          </w14:textFill>
        </w:rPr>
        <w:t>（四）专家评审</w:t>
      </w:r>
    </w:p>
    <w:p w14:paraId="5BAED65F">
      <w:pPr>
        <w:ind w:firstLine="640" w:firstLineChars="200"/>
        <w:rPr>
          <w:rFonts w:hint="eastAsia" w:ascii="仿宋_GB2312" w:hAnsi="楷体"/>
          <w:color w:val="000000" w:themeColor="text1"/>
          <w:sz w:val="32"/>
          <w:szCs w:val="32"/>
          <w:highlight w:val="none"/>
          <w14:textFill>
            <w14:solidFill>
              <w14:schemeClr w14:val="tx1"/>
            </w14:solidFill>
          </w14:textFill>
        </w:rPr>
      </w:pPr>
      <w:r>
        <w:rPr>
          <w:rFonts w:hint="eastAsia" w:ascii="仿宋_GB2312" w:hAnsi="楷体"/>
          <w:color w:val="000000" w:themeColor="text1"/>
          <w:sz w:val="32"/>
          <w:szCs w:val="32"/>
          <w:highlight w:val="none"/>
          <w:lang w:eastAsia="zh-CN"/>
          <w14:textFill>
            <w14:solidFill>
              <w14:schemeClr w14:val="tx1"/>
            </w14:solidFill>
          </w14:textFill>
        </w:rPr>
        <w:t>区</w:t>
      </w:r>
      <w:r>
        <w:rPr>
          <w:rFonts w:hint="eastAsia" w:ascii="仿宋_GB2312" w:hAnsi="楷体"/>
          <w:color w:val="000000" w:themeColor="text1"/>
          <w:sz w:val="32"/>
          <w:szCs w:val="32"/>
          <w:highlight w:val="none"/>
          <w14:textFill>
            <w14:solidFill>
              <w14:schemeClr w14:val="tx1"/>
            </w14:solidFill>
          </w14:textFill>
        </w:rPr>
        <w:t>评委会可</w:t>
      </w:r>
      <w:r>
        <w:rPr>
          <w:rFonts w:ascii="仿宋_GB2312" w:hAnsi="楷体"/>
          <w:color w:val="000000" w:themeColor="text1"/>
          <w:sz w:val="32"/>
          <w:szCs w:val="32"/>
          <w:highlight w:val="none"/>
          <w14:textFill>
            <w14:solidFill>
              <w14:schemeClr w14:val="tx1"/>
            </w14:solidFill>
          </w14:textFill>
        </w:rPr>
        <w:t>通过成果鉴定、随堂听课（说课）、面试答辩、专业能力测试等多种形式</w:t>
      </w:r>
      <w:r>
        <w:rPr>
          <w:rFonts w:hint="eastAsia" w:ascii="仿宋_GB2312" w:hAnsi="楷体"/>
          <w:color w:val="000000" w:themeColor="text1"/>
          <w:sz w:val="32"/>
          <w:szCs w:val="32"/>
          <w:highlight w:val="none"/>
          <w14:textFill>
            <w14:solidFill>
              <w14:schemeClr w14:val="tx1"/>
            </w14:solidFill>
          </w14:textFill>
        </w:rPr>
        <w:t>开展</w:t>
      </w:r>
      <w:r>
        <w:rPr>
          <w:rFonts w:ascii="仿宋_GB2312" w:hAnsi="楷体"/>
          <w:color w:val="000000" w:themeColor="text1"/>
          <w:sz w:val="32"/>
          <w:szCs w:val="32"/>
          <w:highlight w:val="none"/>
          <w14:textFill>
            <w14:solidFill>
              <w14:schemeClr w14:val="tx1"/>
            </w14:solidFill>
          </w14:textFill>
        </w:rPr>
        <w:t>综合</w:t>
      </w:r>
      <w:r>
        <w:rPr>
          <w:rFonts w:hint="eastAsia" w:ascii="仿宋_GB2312" w:hAnsi="楷体"/>
          <w:color w:val="000000" w:themeColor="text1"/>
          <w:sz w:val="32"/>
          <w:szCs w:val="32"/>
          <w:highlight w:val="none"/>
          <w14:textFill>
            <w14:solidFill>
              <w14:schemeClr w14:val="tx1"/>
            </w14:solidFill>
          </w14:textFill>
        </w:rPr>
        <w:t>评议</w:t>
      </w:r>
      <w:r>
        <w:rPr>
          <w:rFonts w:ascii="仿宋_GB2312" w:hAnsi="楷体"/>
          <w:color w:val="000000" w:themeColor="text1"/>
          <w:sz w:val="32"/>
          <w:szCs w:val="32"/>
          <w:highlight w:val="none"/>
          <w14:textFill>
            <w14:solidFill>
              <w14:schemeClr w14:val="tx1"/>
            </w14:solidFill>
          </w14:textFill>
        </w:rPr>
        <w:t>。</w:t>
      </w:r>
      <w:r>
        <w:rPr>
          <w:rFonts w:hint="eastAsia" w:ascii="仿宋_GB2312" w:hAnsi="楷体"/>
          <w:color w:val="000000" w:themeColor="text1"/>
          <w:sz w:val="32"/>
          <w:szCs w:val="32"/>
          <w:highlight w:val="none"/>
          <w14:textFill>
            <w14:solidFill>
              <w14:schemeClr w14:val="tx1"/>
            </w14:solidFill>
          </w14:textFill>
        </w:rPr>
        <w:t>从专家库中抽取专家组成执行学科组和执行评委会，在综合评议的基础上，按照评价标准和评审规则（详见附件</w:t>
      </w:r>
      <w:r>
        <w:rPr>
          <w:rFonts w:hint="eastAsia" w:ascii="仿宋_GB2312" w:hAnsi="楷体"/>
          <w:color w:val="000000" w:themeColor="text1"/>
          <w:sz w:val="32"/>
          <w:szCs w:val="32"/>
          <w:highlight w:val="none"/>
          <w:lang w:val="en-US" w:eastAsia="zh-CN"/>
          <w14:textFill>
            <w14:solidFill>
              <w14:schemeClr w14:val="tx1"/>
            </w14:solidFill>
          </w14:textFill>
        </w:rPr>
        <w:t>2</w:t>
      </w:r>
      <w:r>
        <w:rPr>
          <w:rFonts w:hint="eastAsia" w:ascii="仿宋_GB2312" w:hAnsi="楷体"/>
          <w:color w:val="000000" w:themeColor="text1"/>
          <w:sz w:val="32"/>
          <w:szCs w:val="32"/>
          <w:highlight w:val="none"/>
          <w14:textFill>
            <w14:solidFill>
              <w14:schemeClr w14:val="tx1"/>
            </w14:solidFill>
          </w14:textFill>
        </w:rPr>
        <w:t>），对申报人员进行评审。</w:t>
      </w:r>
      <w:r>
        <w:rPr>
          <w:rFonts w:ascii="仿宋_GB2312" w:hAnsi="楷体"/>
          <w:color w:val="000000" w:themeColor="text1"/>
          <w:sz w:val="32"/>
          <w:szCs w:val="32"/>
          <w:highlight w:val="none"/>
          <w14:textFill>
            <w14:solidFill>
              <w14:schemeClr w14:val="tx1"/>
            </w14:solidFill>
          </w14:textFill>
        </w:rPr>
        <w:t>评审结果</w:t>
      </w:r>
      <w:r>
        <w:rPr>
          <w:rFonts w:hint="eastAsia" w:ascii="仿宋_GB2312" w:hAnsi="楷体"/>
          <w:color w:val="000000" w:themeColor="text1"/>
          <w:sz w:val="32"/>
          <w:szCs w:val="32"/>
          <w:highlight w:val="none"/>
          <w14:textFill>
            <w14:solidFill>
              <w14:schemeClr w14:val="tx1"/>
            </w14:solidFill>
          </w14:textFill>
        </w:rPr>
        <w:t>统一公示，公示期不少于5个工作日。经</w:t>
      </w:r>
      <w:r>
        <w:rPr>
          <w:rFonts w:ascii="仿宋_GB2312" w:hAnsi="楷体"/>
          <w:color w:val="000000" w:themeColor="text1"/>
          <w:sz w:val="32"/>
          <w:szCs w:val="32"/>
          <w:highlight w:val="none"/>
          <w14:textFill>
            <w14:solidFill>
              <w14:schemeClr w14:val="tx1"/>
            </w14:solidFill>
          </w14:textFill>
        </w:rPr>
        <w:t>公示无异议</w:t>
      </w:r>
      <w:r>
        <w:rPr>
          <w:rFonts w:hint="eastAsia" w:ascii="仿宋_GB2312" w:hAnsi="楷体"/>
          <w:color w:val="000000" w:themeColor="text1"/>
          <w:sz w:val="32"/>
          <w:szCs w:val="32"/>
          <w:highlight w:val="none"/>
          <w14:textFill>
            <w14:solidFill>
              <w14:schemeClr w14:val="tx1"/>
            </w14:solidFill>
          </w14:textFill>
        </w:rPr>
        <w:t>的</w:t>
      </w:r>
      <w:r>
        <w:rPr>
          <w:rFonts w:ascii="仿宋_GB2312" w:hAnsi="楷体"/>
          <w:color w:val="000000" w:themeColor="text1"/>
          <w:sz w:val="32"/>
          <w:szCs w:val="32"/>
          <w:highlight w:val="none"/>
          <w14:textFill>
            <w14:solidFill>
              <w14:schemeClr w14:val="tx1"/>
            </w14:solidFill>
          </w14:textFill>
        </w:rPr>
        <w:t>，</w:t>
      </w:r>
      <w:r>
        <w:rPr>
          <w:rFonts w:hint="eastAsia" w:ascii="仿宋_GB2312" w:hAnsi="楷体"/>
          <w:color w:val="000000" w:themeColor="text1"/>
          <w:sz w:val="32"/>
          <w:szCs w:val="32"/>
          <w:highlight w:val="none"/>
          <w14:textFill>
            <w14:solidFill>
              <w14:schemeClr w14:val="tx1"/>
            </w14:solidFill>
          </w14:textFill>
        </w:rPr>
        <w:t>由</w:t>
      </w:r>
      <w:r>
        <w:rPr>
          <w:rFonts w:hint="eastAsia" w:ascii="仿宋_GB2312" w:hAnsi="楷体"/>
          <w:color w:val="000000" w:themeColor="text1"/>
          <w:sz w:val="32"/>
          <w:szCs w:val="32"/>
          <w:highlight w:val="none"/>
          <w:lang w:val="en-US" w:eastAsia="zh-CN"/>
          <w14:textFill>
            <w14:solidFill>
              <w14:schemeClr w14:val="tx1"/>
            </w14:solidFill>
          </w14:textFill>
        </w:rPr>
        <w:t>区</w:t>
      </w:r>
      <w:r>
        <w:rPr>
          <w:rFonts w:hint="eastAsia" w:ascii="仿宋_GB2312" w:hAnsi="楷体"/>
          <w:color w:val="000000" w:themeColor="text1"/>
          <w:sz w:val="32"/>
          <w:szCs w:val="32"/>
          <w:highlight w:val="none"/>
          <w14:textFill>
            <w14:solidFill>
              <w14:schemeClr w14:val="tx1"/>
            </w14:solidFill>
          </w14:textFill>
        </w:rPr>
        <w:t>评委会组建单位下达评审结果通知，</w:t>
      </w:r>
      <w:r>
        <w:rPr>
          <w:rFonts w:hint="eastAsia" w:ascii="仿宋_GB2312" w:hAnsi="楷体"/>
          <w:color w:val="000000" w:themeColor="text1"/>
          <w:sz w:val="32"/>
          <w:szCs w:val="32"/>
          <w:highlight w:val="none"/>
          <w:lang w:eastAsia="zh-CN"/>
          <w14:textFill>
            <w14:solidFill>
              <w14:schemeClr w14:val="tx1"/>
            </w14:solidFill>
          </w14:textFill>
        </w:rPr>
        <w:t>人力资源</w:t>
      </w:r>
      <w:r>
        <w:rPr>
          <w:rFonts w:hint="eastAsia" w:ascii="仿宋_GB2312" w:hAnsi="楷体"/>
          <w:color w:val="000000" w:themeColor="text1"/>
          <w:sz w:val="32"/>
          <w:szCs w:val="32"/>
          <w:highlight w:val="none"/>
          <w14:textFill>
            <w14:solidFill>
              <w14:schemeClr w14:val="tx1"/>
            </w14:solidFill>
          </w14:textFill>
        </w:rPr>
        <w:t>社会保障局根据评审结果通知</w:t>
      </w:r>
      <w:r>
        <w:rPr>
          <w:rFonts w:ascii="仿宋_GB2312" w:hAnsi="楷体"/>
          <w:color w:val="000000" w:themeColor="text1"/>
          <w:sz w:val="32"/>
          <w:szCs w:val="32"/>
          <w:highlight w:val="none"/>
          <w14:textFill>
            <w14:solidFill>
              <w14:schemeClr w14:val="tx1"/>
            </w14:solidFill>
          </w14:textFill>
        </w:rPr>
        <w:t>制作</w:t>
      </w:r>
      <w:r>
        <w:rPr>
          <w:rFonts w:hint="eastAsia" w:ascii="仿宋_GB2312" w:hAnsi="楷体"/>
          <w:color w:val="000000" w:themeColor="text1"/>
          <w:sz w:val="32"/>
          <w:szCs w:val="32"/>
          <w:highlight w:val="none"/>
          <w14:textFill>
            <w14:solidFill>
              <w14:schemeClr w14:val="tx1"/>
            </w14:solidFill>
          </w14:textFill>
        </w:rPr>
        <w:t>职称</w:t>
      </w:r>
      <w:r>
        <w:rPr>
          <w:rFonts w:ascii="仿宋_GB2312" w:hAnsi="楷体"/>
          <w:color w:val="000000" w:themeColor="text1"/>
          <w:sz w:val="32"/>
          <w:szCs w:val="32"/>
          <w:highlight w:val="none"/>
          <w14:textFill>
            <w14:solidFill>
              <w14:schemeClr w14:val="tx1"/>
            </w14:solidFill>
          </w14:textFill>
        </w:rPr>
        <w:t>电子证书</w:t>
      </w:r>
      <w:r>
        <w:rPr>
          <w:rFonts w:hint="eastAsia" w:ascii="仿宋_GB2312" w:hAnsi="楷体"/>
          <w:color w:val="000000" w:themeColor="text1"/>
          <w:sz w:val="32"/>
          <w:szCs w:val="32"/>
          <w:highlight w:val="none"/>
          <w14:textFill>
            <w14:solidFill>
              <w14:schemeClr w14:val="tx1"/>
            </w14:solidFill>
          </w14:textFill>
        </w:rPr>
        <w:t>，取得职称的时间自</w:t>
      </w:r>
      <w:r>
        <w:rPr>
          <w:rFonts w:hint="eastAsia" w:ascii="仿宋_GB2312" w:hAnsi="楷体"/>
          <w:color w:val="000000" w:themeColor="text1"/>
          <w:sz w:val="32"/>
          <w:szCs w:val="32"/>
          <w:highlight w:val="none"/>
          <w:lang w:eastAsia="zh-CN"/>
          <w14:textFill>
            <w14:solidFill>
              <w14:schemeClr w14:val="tx1"/>
            </w14:solidFill>
          </w14:textFill>
        </w:rPr>
        <w:t>区</w:t>
      </w:r>
      <w:r>
        <w:rPr>
          <w:rFonts w:hint="eastAsia" w:ascii="仿宋_GB2312" w:hAnsi="楷体"/>
          <w:color w:val="000000" w:themeColor="text1"/>
          <w:sz w:val="32"/>
          <w:szCs w:val="32"/>
          <w:highlight w:val="none"/>
          <w14:textFill>
            <w14:solidFill>
              <w14:schemeClr w14:val="tx1"/>
            </w14:solidFill>
          </w14:textFill>
        </w:rPr>
        <w:t>评委会评审通过之日起计算。</w:t>
      </w:r>
    </w:p>
    <w:p w14:paraId="3E434595">
      <w:pPr>
        <w:ind w:firstLine="643" w:firstLineChars="200"/>
        <w:rPr>
          <w:rFonts w:hint="eastAsia" w:ascii="楷体_GB2312" w:hAnsi="黑体" w:eastAsia="楷体_GB2312"/>
          <w:b/>
          <w:color w:val="000000" w:themeColor="text1"/>
          <w:sz w:val="32"/>
          <w:szCs w:val="32"/>
          <w:highlight w:val="none"/>
          <w14:textFill>
            <w14:solidFill>
              <w14:schemeClr w14:val="tx1"/>
            </w14:solidFill>
          </w14:textFill>
        </w:rPr>
      </w:pPr>
      <w:r>
        <w:rPr>
          <w:rFonts w:hint="eastAsia" w:ascii="楷体_GB2312" w:hAnsi="黑体" w:eastAsia="楷体_GB2312"/>
          <w:b/>
          <w:color w:val="000000" w:themeColor="text1"/>
          <w:sz w:val="32"/>
          <w:szCs w:val="32"/>
          <w:highlight w:val="none"/>
          <w14:textFill>
            <w14:solidFill>
              <w14:schemeClr w14:val="tx1"/>
            </w14:solidFill>
          </w14:textFill>
        </w:rPr>
        <w:t>（五）单位聘用</w:t>
      </w:r>
    </w:p>
    <w:p w14:paraId="4ACA5CAE">
      <w:pPr>
        <w:ind w:firstLine="640" w:firstLineChars="200"/>
        <w:rPr>
          <w:rFonts w:hint="eastAsia" w:ascii="仿宋_GB2312" w:hAnsi="楷体"/>
          <w:color w:val="000000" w:themeColor="text1"/>
          <w:sz w:val="32"/>
          <w:szCs w:val="32"/>
          <w:highlight w:val="none"/>
          <w14:textFill>
            <w14:solidFill>
              <w14:schemeClr w14:val="tx1"/>
            </w14:solidFill>
          </w14:textFill>
        </w:rPr>
      </w:pPr>
      <w:r>
        <w:rPr>
          <w:rFonts w:ascii="仿宋_GB2312" w:hAnsi="楷体"/>
          <w:color w:val="000000" w:themeColor="text1"/>
          <w:sz w:val="32"/>
          <w:szCs w:val="32"/>
          <w:highlight w:val="none"/>
          <w14:textFill>
            <w14:solidFill>
              <w14:schemeClr w14:val="tx1"/>
            </w14:solidFill>
          </w14:textFill>
        </w:rPr>
        <w:t>用人单位根据聘用制度的有关规定</w:t>
      </w:r>
      <w:r>
        <w:rPr>
          <w:rFonts w:hint="eastAsia" w:ascii="仿宋_GB2312" w:hAnsi="楷体"/>
          <w:color w:val="000000" w:themeColor="text1"/>
          <w:sz w:val="32"/>
          <w:szCs w:val="32"/>
          <w:highlight w:val="none"/>
          <w14:textFill>
            <w14:solidFill>
              <w14:schemeClr w14:val="tx1"/>
            </w14:solidFill>
          </w14:textFill>
        </w:rPr>
        <w:t>和程序</w:t>
      </w:r>
      <w:r>
        <w:rPr>
          <w:rFonts w:ascii="仿宋_GB2312" w:hAnsi="楷体"/>
          <w:color w:val="000000" w:themeColor="text1"/>
          <w:sz w:val="32"/>
          <w:szCs w:val="32"/>
          <w:highlight w:val="none"/>
          <w14:textFill>
            <w14:solidFill>
              <w14:schemeClr w14:val="tx1"/>
            </w14:solidFill>
          </w14:textFill>
        </w:rPr>
        <w:t>，将</w:t>
      </w:r>
      <w:r>
        <w:rPr>
          <w:rFonts w:hint="eastAsia" w:ascii="仿宋_GB2312" w:hAnsi="楷体"/>
          <w:color w:val="000000" w:themeColor="text1"/>
          <w:sz w:val="32"/>
          <w:szCs w:val="32"/>
          <w:highlight w:val="none"/>
          <w14:textFill>
            <w14:solidFill>
              <w14:schemeClr w14:val="tx1"/>
            </w14:solidFill>
          </w14:textFill>
        </w:rPr>
        <w:t>取得职称</w:t>
      </w:r>
      <w:r>
        <w:rPr>
          <w:rFonts w:ascii="仿宋_GB2312" w:hAnsi="楷体"/>
          <w:color w:val="000000" w:themeColor="text1"/>
          <w:sz w:val="32"/>
          <w:szCs w:val="32"/>
          <w:highlight w:val="none"/>
          <w14:textFill>
            <w14:solidFill>
              <w14:schemeClr w14:val="tx1"/>
            </w14:solidFill>
          </w14:textFill>
        </w:rPr>
        <w:t>的教师聘用到相应岗位。</w:t>
      </w:r>
    </w:p>
    <w:p w14:paraId="7756C9F7">
      <w:pPr>
        <w:ind w:firstLine="640" w:firstLineChars="200"/>
        <w:rPr>
          <w:rFonts w:ascii="黑体" w:hAnsi="黑体" w:eastAsia="黑体"/>
          <w:color w:val="000000" w:themeColor="text1"/>
          <w:sz w:val="32"/>
          <w:szCs w:val="32"/>
          <w:highlight w:val="none"/>
          <w14:textFill>
            <w14:solidFill>
              <w14:schemeClr w14:val="tx1"/>
            </w14:solidFill>
          </w14:textFill>
        </w:rPr>
      </w:pPr>
      <w:r>
        <w:rPr>
          <w:rFonts w:hint="eastAsia" w:ascii="黑体" w:hAnsi="黑体" w:eastAsia="黑体"/>
          <w:color w:val="000000" w:themeColor="text1"/>
          <w:sz w:val="32"/>
          <w:szCs w:val="32"/>
          <w:highlight w:val="none"/>
          <w:lang w:val="en-US" w:eastAsia="zh-CN"/>
          <w14:textFill>
            <w14:solidFill>
              <w14:schemeClr w14:val="tx1"/>
            </w14:solidFill>
          </w14:textFill>
        </w:rPr>
        <w:t>六</w:t>
      </w:r>
      <w:r>
        <w:rPr>
          <w:rFonts w:hint="eastAsia" w:ascii="黑体" w:hAnsi="黑体" w:eastAsia="黑体"/>
          <w:color w:val="000000" w:themeColor="text1"/>
          <w:sz w:val="32"/>
          <w:szCs w:val="32"/>
          <w:highlight w:val="none"/>
          <w14:textFill>
            <w14:solidFill>
              <w14:schemeClr w14:val="tx1"/>
            </w14:solidFill>
          </w14:textFill>
        </w:rPr>
        <w:t>、工作纪律及监督管理</w:t>
      </w:r>
    </w:p>
    <w:p w14:paraId="75211F48">
      <w:pPr>
        <w:ind w:firstLine="643" w:firstLineChars="200"/>
        <w:rPr>
          <w:rFonts w:ascii="楷体_GB2312" w:hAnsi="黑体" w:eastAsia="楷体_GB2312"/>
          <w:b/>
          <w:color w:val="000000" w:themeColor="text1"/>
          <w:sz w:val="32"/>
          <w:szCs w:val="32"/>
          <w:highlight w:val="none"/>
          <w14:textFill>
            <w14:solidFill>
              <w14:schemeClr w14:val="tx1"/>
            </w14:solidFill>
          </w14:textFill>
        </w:rPr>
      </w:pPr>
      <w:r>
        <w:rPr>
          <w:rFonts w:hint="eastAsia" w:ascii="楷体_GB2312" w:hAnsi="黑体" w:eastAsia="楷体_GB2312"/>
          <w:b/>
          <w:color w:val="000000" w:themeColor="text1"/>
          <w:sz w:val="32"/>
          <w:szCs w:val="32"/>
          <w:highlight w:val="none"/>
          <w14:textFill>
            <w14:solidFill>
              <w14:schemeClr w14:val="tx1"/>
            </w14:solidFill>
          </w14:textFill>
        </w:rPr>
        <w:t>（一）工作纪律</w:t>
      </w:r>
    </w:p>
    <w:p w14:paraId="6250A6A1">
      <w:pPr>
        <w:ind w:firstLine="640" w:firstLineChars="200"/>
        <w:rPr>
          <w:rFonts w:hint="eastAsia" w:ascii="仿宋_GB2312" w:hAnsi="黑体"/>
          <w:color w:val="000000" w:themeColor="text1"/>
          <w:sz w:val="32"/>
          <w:szCs w:val="32"/>
          <w:highlight w:val="none"/>
          <w14:textFill>
            <w14:solidFill>
              <w14:schemeClr w14:val="tx1"/>
            </w14:solidFill>
          </w14:textFill>
        </w:rPr>
      </w:pPr>
      <w:r>
        <w:rPr>
          <w:rFonts w:hint="eastAsia" w:ascii="仿宋_GB2312" w:hAnsi="黑体"/>
          <w:color w:val="000000" w:themeColor="text1"/>
          <w:sz w:val="32"/>
          <w:szCs w:val="32"/>
          <w:highlight w:val="none"/>
          <w14:textFill>
            <w14:solidFill>
              <w14:schemeClr w14:val="tx1"/>
            </w14:solidFill>
          </w14:textFill>
        </w:rPr>
        <w:t>中小学教师职称评审工作纪律按照《职称评审管理暂行规定》《上海市职称评审管理办法》《上海市高级职称评审委员会管理办法》等有关规定执行。</w:t>
      </w:r>
    </w:p>
    <w:p w14:paraId="50DC5E97">
      <w:pPr>
        <w:ind w:firstLine="640" w:firstLineChars="200"/>
        <w:rPr>
          <w:rFonts w:hint="eastAsia" w:ascii="仿宋_GB2312" w:hAnsi="楷体"/>
          <w:color w:val="000000" w:themeColor="text1"/>
          <w:sz w:val="32"/>
          <w:szCs w:val="32"/>
          <w:highlight w:val="none"/>
          <w14:textFill>
            <w14:solidFill>
              <w14:schemeClr w14:val="tx1"/>
            </w14:solidFill>
          </w14:textFill>
        </w:rPr>
      </w:pPr>
      <w:r>
        <w:rPr>
          <w:rFonts w:hint="eastAsia" w:ascii="仿宋_GB2312" w:hAnsi="楷体"/>
          <w:color w:val="000000" w:themeColor="text1"/>
          <w:sz w:val="32"/>
          <w:szCs w:val="32"/>
          <w:highlight w:val="none"/>
          <w14:textFill>
            <w14:solidFill>
              <w14:schemeClr w14:val="tx1"/>
            </w14:solidFill>
          </w14:textFill>
        </w:rPr>
        <w:t>申报教师在提交申报材料时应同时签订个人承诺书，承诺申报材料的真实性、完整性等，且无违反职称评审相关规定的行为。承诺不实的，3年内不得申报职称（已通过评审的，由</w:t>
      </w:r>
      <w:r>
        <w:rPr>
          <w:rFonts w:hint="eastAsia" w:ascii="仿宋_GB2312" w:hAnsi="楷体"/>
          <w:color w:val="000000" w:themeColor="text1"/>
          <w:sz w:val="32"/>
          <w:szCs w:val="32"/>
          <w:highlight w:val="none"/>
          <w:lang w:eastAsia="zh-CN"/>
          <w14:textFill>
            <w14:solidFill>
              <w14:schemeClr w14:val="tx1"/>
            </w14:solidFill>
          </w14:textFill>
        </w:rPr>
        <w:t>区</w:t>
      </w:r>
      <w:r>
        <w:rPr>
          <w:rFonts w:hint="eastAsia" w:ascii="仿宋_GB2312" w:hAnsi="楷体"/>
          <w:color w:val="000000" w:themeColor="text1"/>
          <w:sz w:val="32"/>
          <w:szCs w:val="32"/>
          <w:highlight w:val="none"/>
          <w14:textFill>
            <w14:solidFill>
              <w14:schemeClr w14:val="tx1"/>
            </w14:solidFill>
          </w14:textFill>
        </w:rPr>
        <w:t>评委会取消评审结果），并记入职称评审诚信档案库和纳入师德师风失信名单。</w:t>
      </w:r>
    </w:p>
    <w:p w14:paraId="157C6218">
      <w:pPr>
        <w:ind w:firstLine="643" w:firstLineChars="200"/>
        <w:rPr>
          <w:rFonts w:ascii="楷体_GB2312" w:hAnsi="黑体" w:eastAsia="楷体_GB2312"/>
          <w:b/>
          <w:color w:val="000000" w:themeColor="text1"/>
          <w:sz w:val="32"/>
          <w:szCs w:val="32"/>
          <w:highlight w:val="none"/>
          <w14:textFill>
            <w14:solidFill>
              <w14:schemeClr w14:val="tx1"/>
            </w14:solidFill>
          </w14:textFill>
        </w:rPr>
      </w:pPr>
      <w:r>
        <w:rPr>
          <w:rFonts w:hint="eastAsia" w:ascii="楷体_GB2312" w:hAnsi="黑体" w:eastAsia="楷体_GB2312"/>
          <w:b/>
          <w:color w:val="000000" w:themeColor="text1"/>
          <w:sz w:val="32"/>
          <w:szCs w:val="32"/>
          <w:highlight w:val="none"/>
          <w14:textFill>
            <w14:solidFill>
              <w14:schemeClr w14:val="tx1"/>
            </w14:solidFill>
          </w14:textFill>
        </w:rPr>
        <w:t>（二）监督管理</w:t>
      </w:r>
    </w:p>
    <w:p w14:paraId="6559CD32">
      <w:pPr>
        <w:ind w:firstLine="640" w:firstLineChars="200"/>
        <w:rPr>
          <w:rFonts w:hint="eastAsia" w:ascii="仿宋_GB2312" w:hAnsi="黑体"/>
          <w:color w:val="000000" w:themeColor="text1"/>
          <w:sz w:val="32"/>
          <w:szCs w:val="32"/>
          <w:highlight w:val="none"/>
          <w14:textFill>
            <w14:solidFill>
              <w14:schemeClr w14:val="tx1"/>
            </w14:solidFill>
          </w14:textFill>
        </w:rPr>
      </w:pPr>
      <w:r>
        <w:rPr>
          <w:rFonts w:hint="eastAsia" w:ascii="仿宋_GB2312" w:hAnsi="黑体"/>
          <w:color w:val="000000" w:themeColor="text1"/>
          <w:sz w:val="32"/>
          <w:szCs w:val="32"/>
          <w:highlight w:val="none"/>
          <w14:textFill>
            <w14:solidFill>
              <w14:schemeClr w14:val="tx1"/>
            </w14:solidFill>
          </w14:textFill>
        </w:rPr>
        <w:t>根据《职称评审监管暂行办法》，区</w:t>
      </w:r>
      <w:r>
        <w:rPr>
          <w:rFonts w:hint="eastAsia" w:ascii="仿宋_GB2312" w:hAnsi="黑体"/>
          <w:color w:val="000000" w:themeColor="text1"/>
          <w:sz w:val="32"/>
          <w:szCs w:val="32"/>
          <w:highlight w:val="none"/>
          <w:lang w:eastAsia="zh-CN"/>
          <w14:textFill>
            <w14:solidFill>
              <w14:schemeClr w14:val="tx1"/>
            </w14:solidFill>
          </w14:textFill>
        </w:rPr>
        <w:t>人力资源</w:t>
      </w:r>
      <w:r>
        <w:rPr>
          <w:rFonts w:hint="eastAsia" w:ascii="仿宋_GB2312" w:hAnsi="黑体"/>
          <w:color w:val="000000" w:themeColor="text1"/>
          <w:sz w:val="32"/>
          <w:szCs w:val="32"/>
          <w:highlight w:val="none"/>
          <w14:textFill>
            <w14:solidFill>
              <w14:schemeClr w14:val="tx1"/>
            </w14:solidFill>
          </w14:textFill>
        </w:rPr>
        <w:t>社会保障局</w:t>
      </w:r>
      <w:r>
        <w:rPr>
          <w:rFonts w:hint="eastAsia" w:ascii="仿宋_GB2312" w:hAnsi="黑体"/>
          <w:color w:val="000000" w:themeColor="text1"/>
          <w:sz w:val="32"/>
          <w:szCs w:val="32"/>
          <w:highlight w:val="none"/>
          <w:lang w:val="en-US" w:eastAsia="zh-CN"/>
          <w14:textFill>
            <w14:solidFill>
              <w14:schemeClr w14:val="tx1"/>
            </w14:solidFill>
          </w14:textFill>
        </w:rPr>
        <w:t>与</w:t>
      </w:r>
      <w:r>
        <w:rPr>
          <w:rFonts w:hint="eastAsia" w:ascii="仿宋_GB2312" w:hAnsi="黑体"/>
          <w:color w:val="000000" w:themeColor="text1"/>
          <w:sz w:val="32"/>
          <w:szCs w:val="32"/>
          <w:highlight w:val="none"/>
          <w14:textFill>
            <w14:solidFill>
              <w14:schemeClr w14:val="tx1"/>
            </w14:solidFill>
          </w14:textFill>
        </w:rPr>
        <w:t>区教育局要切实加强本区域内教师职称工作的指导协调和监督检查。做好对高级教师评委会的管理和监督，加强对评委会专家的培训，保证评审、聘任工作的质量和水平。建立由纪检等部门参与的教师职称评聘监督员制度。</w:t>
      </w:r>
    </w:p>
    <w:p w14:paraId="01C6633F">
      <w:pPr>
        <w:numPr>
          <w:ilvl w:val="0"/>
          <w:numId w:val="1"/>
        </w:numPr>
        <w:ind w:firstLine="640" w:firstLineChars="200"/>
        <w:rPr>
          <w:rFonts w:hint="eastAsia" w:ascii="黑体" w:hAnsi="黑体" w:eastAsia="黑体"/>
          <w:color w:val="000000" w:themeColor="text1"/>
          <w:sz w:val="32"/>
          <w:szCs w:val="32"/>
          <w:highlight w:val="none"/>
          <w:lang w:val="en-US" w:eastAsia="zh-CN"/>
          <w14:textFill>
            <w14:solidFill>
              <w14:schemeClr w14:val="tx1"/>
            </w14:solidFill>
          </w14:textFill>
        </w:rPr>
      </w:pPr>
      <w:r>
        <w:rPr>
          <w:rFonts w:hint="eastAsia" w:ascii="黑体" w:hAnsi="黑体" w:eastAsia="黑体"/>
          <w:color w:val="000000" w:themeColor="text1"/>
          <w:sz w:val="32"/>
          <w:szCs w:val="32"/>
          <w:highlight w:val="none"/>
          <w:lang w:val="en-US" w:eastAsia="zh-CN"/>
          <w14:textFill>
            <w14:solidFill>
              <w14:schemeClr w14:val="tx1"/>
            </w14:solidFill>
          </w14:textFill>
        </w:rPr>
        <w:t>时间安排</w:t>
      </w:r>
    </w:p>
    <w:p w14:paraId="66B0FA17">
      <w:pPr>
        <w:ind w:firstLine="640" w:firstLineChars="200"/>
        <w:rPr>
          <w:rFonts w:hint="default" w:ascii="仿宋_GB2312" w:hAnsi="黑体"/>
          <w:color w:val="000000" w:themeColor="text1"/>
          <w:sz w:val="32"/>
          <w:szCs w:val="32"/>
          <w:highlight w:val="none"/>
          <w:lang w:val="en-US" w:eastAsia="zh-CN"/>
          <w14:textFill>
            <w14:solidFill>
              <w14:schemeClr w14:val="tx1"/>
            </w14:solidFill>
          </w14:textFill>
        </w:rPr>
      </w:pPr>
      <w:r>
        <w:rPr>
          <w:rFonts w:hint="default" w:ascii="仿宋_GB2312" w:hAnsi="黑体"/>
          <w:color w:val="000000" w:themeColor="text1"/>
          <w:sz w:val="32"/>
          <w:szCs w:val="32"/>
          <w:highlight w:val="none"/>
          <w:lang w:val="en-US" w:eastAsia="zh-CN"/>
          <w14:textFill>
            <w14:solidFill>
              <w14:schemeClr w14:val="tx1"/>
            </w14:solidFill>
          </w14:textFill>
        </w:rPr>
        <w:t>根据教育信息化工作要求，中小学教师高级职称评审采用网上申报、审核等形式。申报教师、学校须在“上海市职称服务系统”上填写基本信息、学校审核意见等，《申报表》及有关表格等网上导出打印。</w:t>
      </w:r>
    </w:p>
    <w:p w14:paraId="6E508D83">
      <w:pPr>
        <w:numPr>
          <w:ilvl w:val="0"/>
          <w:numId w:val="2"/>
        </w:numPr>
        <w:ind w:firstLine="640" w:firstLineChars="200"/>
        <w:rPr>
          <w:rFonts w:hint="eastAsia" w:ascii="仿宋_GB2312" w:hAnsi="黑体"/>
          <w:color w:val="000000" w:themeColor="text1"/>
          <w:sz w:val="32"/>
          <w:szCs w:val="32"/>
          <w:highlight w:val="none"/>
          <w:lang w:val="en-US" w:eastAsia="zh-CN"/>
          <w14:textFill>
            <w14:solidFill>
              <w14:schemeClr w14:val="tx1"/>
            </w14:solidFill>
          </w14:textFill>
        </w:rPr>
      </w:pPr>
      <w:r>
        <w:rPr>
          <w:rFonts w:hint="eastAsia" w:ascii="仿宋_GB2312" w:hAnsi="黑体"/>
          <w:color w:val="000000" w:themeColor="text1"/>
          <w:sz w:val="32"/>
          <w:szCs w:val="32"/>
          <w:highlight w:val="none"/>
          <w:lang w:val="en-US" w:eastAsia="zh-CN"/>
          <w14:textFill>
            <w14:solidFill>
              <w14:schemeClr w14:val="tx1"/>
            </w14:solidFill>
          </w14:textFill>
        </w:rPr>
        <w:t>网上填报</w:t>
      </w:r>
    </w:p>
    <w:p w14:paraId="15677585">
      <w:pPr>
        <w:ind w:firstLine="640" w:firstLineChars="200"/>
        <w:rPr>
          <w:rFonts w:hint="default" w:ascii="仿宋_GB2312" w:hAnsi="黑体"/>
          <w:color w:val="000000" w:themeColor="text1"/>
          <w:sz w:val="32"/>
          <w:szCs w:val="32"/>
          <w:highlight w:val="none"/>
          <w:lang w:val="en-US" w:eastAsia="zh-CN"/>
          <w14:textFill>
            <w14:solidFill>
              <w14:schemeClr w14:val="tx1"/>
            </w14:solidFill>
          </w14:textFill>
        </w:rPr>
      </w:pPr>
      <w:r>
        <w:rPr>
          <w:rFonts w:hint="eastAsia" w:ascii="仿宋_GB2312" w:hAnsi="黑体"/>
          <w:color w:val="000000" w:themeColor="text1"/>
          <w:sz w:val="32"/>
          <w:szCs w:val="32"/>
          <w:highlight w:val="none"/>
          <w:lang w:val="en-US" w:eastAsia="zh-CN"/>
          <w14:textFill>
            <w14:solidFill>
              <w14:schemeClr w14:val="tx1"/>
            </w14:solidFill>
          </w14:textFill>
        </w:rPr>
        <w:t>10月10日前</w:t>
      </w:r>
      <w:r>
        <w:rPr>
          <w:rFonts w:hint="eastAsia" w:ascii="仿宋_GB2312" w:hAnsi="黑体"/>
          <w:color w:val="000000" w:themeColor="text1"/>
          <w:sz w:val="32"/>
          <w:szCs w:val="32"/>
          <w:highlight w:val="none"/>
          <w:lang w:val="en-US" w:eastAsia="zh-CN"/>
          <w14:textFill>
            <w14:solidFill>
              <w14:schemeClr w14:val="tx1"/>
            </w14:solidFill>
          </w14:textFill>
        </w:rPr>
        <w:t>，申报人员花名册发送至职改办钟雨静老师。</w:t>
      </w:r>
    </w:p>
    <w:p w14:paraId="2FD7EBC3">
      <w:pPr>
        <w:ind w:firstLine="640" w:firstLineChars="200"/>
        <w:rPr>
          <w:rFonts w:hint="eastAsia" w:ascii="仿宋_GB2312" w:hAnsi="黑体"/>
          <w:color w:val="000000" w:themeColor="text1"/>
          <w:sz w:val="32"/>
          <w:szCs w:val="32"/>
          <w:highlight w:val="none"/>
          <w:lang w:val="en-US" w:eastAsia="zh-CN"/>
          <w14:textFill>
            <w14:solidFill>
              <w14:schemeClr w14:val="tx1"/>
            </w14:solidFill>
          </w14:textFill>
        </w:rPr>
      </w:pPr>
      <w:r>
        <w:rPr>
          <w:rFonts w:hint="eastAsia" w:ascii="仿宋_GB2312" w:hAnsi="黑体"/>
          <w:color w:val="000000" w:themeColor="text1"/>
          <w:sz w:val="32"/>
          <w:szCs w:val="32"/>
          <w:highlight w:val="none"/>
          <w:lang w:val="en-US" w:eastAsia="zh-CN"/>
          <w14:textFill>
            <w14:solidFill>
              <w14:schemeClr w14:val="tx1"/>
            </w14:solidFill>
          </w14:textFill>
        </w:rPr>
        <w:t>10月10日</w:t>
      </w:r>
      <w:r>
        <w:rPr>
          <w:rFonts w:hint="eastAsia" w:ascii="仿宋_GB2312" w:hAnsi="黑体"/>
          <w:color w:val="000000" w:themeColor="text1"/>
          <w:sz w:val="32"/>
          <w:szCs w:val="32"/>
          <w:highlight w:val="none"/>
          <w:lang w:val="en-US" w:eastAsia="zh-CN"/>
          <w14:textFill>
            <w14:solidFill>
              <w14:schemeClr w14:val="tx1"/>
            </w14:solidFill>
          </w14:textFill>
        </w:rPr>
        <w:t>24:00前，各校完成校级平台审核并提交。申报平台网址及具体操作方法详见申报教师及学校管理员须知和操作手册。</w:t>
      </w:r>
    </w:p>
    <w:p w14:paraId="02829506">
      <w:pPr>
        <w:numPr>
          <w:ilvl w:val="0"/>
          <w:numId w:val="2"/>
        </w:numPr>
        <w:ind w:left="0" w:leftChars="0" w:firstLine="640" w:firstLineChars="200"/>
        <w:rPr>
          <w:rFonts w:hint="default" w:ascii="仿宋_GB2312" w:hAnsi="黑体"/>
          <w:color w:val="000000" w:themeColor="text1"/>
          <w:sz w:val="32"/>
          <w:szCs w:val="32"/>
          <w:highlight w:val="none"/>
          <w:lang w:val="en-US" w:eastAsia="zh-CN"/>
          <w14:textFill>
            <w14:solidFill>
              <w14:schemeClr w14:val="tx1"/>
            </w14:solidFill>
          </w14:textFill>
        </w:rPr>
      </w:pPr>
      <w:r>
        <w:rPr>
          <w:rFonts w:hint="eastAsia" w:ascii="仿宋_GB2312" w:hAnsi="黑体"/>
          <w:color w:val="000000" w:themeColor="text1"/>
          <w:sz w:val="32"/>
          <w:szCs w:val="32"/>
          <w:highlight w:val="none"/>
          <w:lang w:val="en-US" w:eastAsia="zh-CN"/>
          <w14:textFill>
            <w14:solidFill>
              <w14:schemeClr w14:val="tx1"/>
            </w14:solidFill>
          </w14:textFill>
        </w:rPr>
        <w:t>材料上交</w:t>
      </w:r>
    </w:p>
    <w:p w14:paraId="74EEE224">
      <w:pPr>
        <w:spacing w:line="560" w:lineRule="exact"/>
        <w:ind w:firstLine="640" w:firstLineChars="200"/>
        <w:rPr>
          <w:rFonts w:hint="default" w:ascii="仿宋_GB2312" w:hAnsi="黑体"/>
          <w:color w:val="000000" w:themeColor="text1"/>
          <w:sz w:val="32"/>
          <w:szCs w:val="32"/>
          <w:highlight w:val="none"/>
          <w:lang w:val="en-US" w:eastAsia="zh-CN"/>
          <w14:textFill>
            <w14:solidFill>
              <w14:schemeClr w14:val="tx1"/>
            </w14:solidFill>
          </w14:textFill>
        </w:rPr>
      </w:pPr>
      <w:r>
        <w:rPr>
          <w:rFonts w:hint="eastAsia" w:ascii="仿宋_GB2312" w:hAnsi="黑体"/>
          <w:color w:val="000000" w:themeColor="text1"/>
          <w:sz w:val="32"/>
          <w:szCs w:val="32"/>
          <w:highlight w:val="none"/>
          <w:lang w:val="en-US" w:eastAsia="zh-CN"/>
          <w14:textFill>
            <w14:solidFill>
              <w14:schemeClr w14:val="tx1"/>
            </w14:solidFill>
          </w14:textFill>
        </w:rPr>
        <w:t>11月3日-5日</w:t>
      </w:r>
      <w:r>
        <w:rPr>
          <w:rFonts w:hint="eastAsia" w:ascii="仿宋_GB2312" w:hAnsi="黑体"/>
          <w:color w:val="000000" w:themeColor="text1"/>
          <w:sz w:val="32"/>
          <w:szCs w:val="32"/>
          <w:highlight w:val="none"/>
          <w:lang w:val="en-US" w:eastAsia="zh-CN"/>
          <w14:textFill>
            <w14:solidFill>
              <w14:schemeClr w14:val="tx1"/>
            </w14:solidFill>
          </w14:textFill>
        </w:rPr>
        <w:t>，学校将个人申报的纸质材料上交至职改办办公室。纸质材料要求具体详见《申报材料》中“</w:t>
      </w:r>
      <w:r>
        <w:rPr>
          <w:rFonts w:hint="eastAsia" w:ascii="仿宋_GB2312" w:hAnsi="宋体" w:eastAsia="仿宋_GB2312"/>
          <w:b/>
          <w:color w:val="000000" w:themeColor="text1"/>
          <w:sz w:val="28"/>
          <w:szCs w:val="28"/>
          <w:highlight w:val="none"/>
          <w14:textFill>
            <w14:solidFill>
              <w14:schemeClr w14:val="tx1"/>
            </w14:solidFill>
          </w14:textFill>
        </w:rPr>
        <w:t>申报纸质材料递交清单</w:t>
      </w:r>
      <w:r>
        <w:rPr>
          <w:rFonts w:hint="eastAsia" w:ascii="仿宋_GB2312" w:hAnsi="黑体"/>
          <w:color w:val="000000" w:themeColor="text1"/>
          <w:sz w:val="32"/>
          <w:szCs w:val="32"/>
          <w:highlight w:val="none"/>
          <w:lang w:val="en-US" w:eastAsia="zh-CN"/>
          <w14:textFill>
            <w14:solidFill>
              <w14:schemeClr w14:val="tx1"/>
            </w14:solidFill>
          </w14:textFill>
        </w:rPr>
        <w:t>”。</w:t>
      </w:r>
    </w:p>
    <w:p w14:paraId="47896BE0">
      <w:pPr>
        <w:numPr>
          <w:ilvl w:val="0"/>
          <w:numId w:val="2"/>
        </w:numPr>
        <w:ind w:firstLine="640" w:firstLineChars="200"/>
        <w:rPr>
          <w:rFonts w:hint="default" w:ascii="仿宋_GB2312" w:hAnsi="黑体"/>
          <w:color w:val="000000" w:themeColor="text1"/>
          <w:sz w:val="32"/>
          <w:szCs w:val="32"/>
          <w:highlight w:val="none"/>
          <w:lang w:val="en-US" w:eastAsia="zh-CN"/>
          <w14:textFill>
            <w14:solidFill>
              <w14:schemeClr w14:val="tx1"/>
            </w14:solidFill>
          </w14:textFill>
        </w:rPr>
      </w:pPr>
      <w:r>
        <w:rPr>
          <w:rFonts w:hint="eastAsia" w:ascii="仿宋_GB2312" w:hAnsi="黑体"/>
          <w:color w:val="000000" w:themeColor="text1"/>
          <w:sz w:val="32"/>
          <w:szCs w:val="32"/>
          <w:highlight w:val="none"/>
          <w:lang w:val="en-US" w:eastAsia="zh-CN"/>
          <w14:textFill>
            <w14:solidFill>
              <w14:schemeClr w14:val="tx1"/>
            </w14:solidFill>
          </w14:textFill>
        </w:rPr>
        <w:t>专业水平测试</w:t>
      </w:r>
    </w:p>
    <w:p w14:paraId="7530C40A">
      <w:pPr>
        <w:spacing w:line="560" w:lineRule="exact"/>
        <w:ind w:firstLine="640" w:firstLineChars="200"/>
        <w:rPr>
          <w:rFonts w:hint="default" w:ascii="仿宋_GB2312" w:hAnsi="黑体"/>
          <w:color w:val="000000" w:themeColor="text1"/>
          <w:sz w:val="32"/>
          <w:szCs w:val="32"/>
          <w:highlight w:val="none"/>
          <w:lang w:val="en-US" w:eastAsia="zh-CN"/>
          <w14:textFill>
            <w14:solidFill>
              <w14:schemeClr w14:val="tx1"/>
            </w14:solidFill>
          </w14:textFill>
        </w:rPr>
      </w:pPr>
      <w:r>
        <w:rPr>
          <w:rFonts w:hint="default" w:ascii="仿宋_GB2312" w:hAnsi="黑体"/>
          <w:color w:val="000000" w:themeColor="text1"/>
          <w:sz w:val="32"/>
          <w:szCs w:val="32"/>
          <w:highlight w:val="none"/>
          <w:lang w:val="en-US" w:eastAsia="zh-CN"/>
          <w14:textFill>
            <w14:solidFill>
              <w14:schemeClr w14:val="tx1"/>
            </w14:solidFill>
          </w14:textFill>
        </w:rPr>
        <w:t>11月</w:t>
      </w:r>
      <w:r>
        <w:rPr>
          <w:rFonts w:hint="eastAsia" w:ascii="仿宋_GB2312" w:hAnsi="黑体"/>
          <w:color w:val="000000" w:themeColor="text1"/>
          <w:sz w:val="32"/>
          <w:szCs w:val="32"/>
          <w:highlight w:val="none"/>
          <w:lang w:val="en-US" w:eastAsia="zh-CN"/>
          <w14:textFill>
            <w14:solidFill>
              <w14:schemeClr w14:val="tx1"/>
            </w14:solidFill>
          </w14:textFill>
        </w:rPr>
        <w:t>初</w:t>
      </w:r>
      <w:r>
        <w:rPr>
          <w:rFonts w:hint="default" w:ascii="仿宋_GB2312" w:hAnsi="黑体"/>
          <w:color w:val="000000" w:themeColor="text1"/>
          <w:sz w:val="32"/>
          <w:szCs w:val="32"/>
          <w:highlight w:val="none"/>
          <w:lang w:val="en-US" w:eastAsia="zh-CN"/>
          <w14:textFill>
            <w14:solidFill>
              <w14:schemeClr w14:val="tx1"/>
            </w14:solidFill>
          </w14:textFill>
        </w:rPr>
        <w:t>开展2025年中小学高级职称评审专业水平测试，具体安排另行通知。</w:t>
      </w:r>
    </w:p>
    <w:p w14:paraId="537C2432">
      <w:pPr>
        <w:numPr>
          <w:ilvl w:val="0"/>
          <w:numId w:val="1"/>
        </w:numPr>
        <w:ind w:firstLine="640" w:firstLineChars="200"/>
        <w:rPr>
          <w:rFonts w:hint="eastAsia" w:ascii="黑体" w:hAnsi="黑体" w:eastAsia="黑体"/>
          <w:color w:val="000000" w:themeColor="text1"/>
          <w:sz w:val="32"/>
          <w:szCs w:val="32"/>
          <w:highlight w:val="none"/>
          <w:lang w:val="en-US" w:eastAsia="zh-CN"/>
          <w14:textFill>
            <w14:solidFill>
              <w14:schemeClr w14:val="tx1"/>
            </w14:solidFill>
          </w14:textFill>
        </w:rPr>
      </w:pPr>
      <w:r>
        <w:rPr>
          <w:rFonts w:hint="eastAsia" w:ascii="黑体" w:hAnsi="黑体" w:eastAsia="黑体"/>
          <w:color w:val="000000" w:themeColor="text1"/>
          <w:sz w:val="32"/>
          <w:szCs w:val="32"/>
          <w:highlight w:val="none"/>
          <w:lang w:val="en-US" w:eastAsia="zh-CN"/>
          <w14:textFill>
            <w14:solidFill>
              <w14:schemeClr w14:val="tx1"/>
            </w14:solidFill>
          </w14:textFill>
        </w:rPr>
        <w:t>联系方式</w:t>
      </w:r>
    </w:p>
    <w:p w14:paraId="607856D2">
      <w:pPr>
        <w:spacing w:line="560" w:lineRule="exact"/>
        <w:ind w:firstLine="640" w:firstLineChars="200"/>
        <w:rPr>
          <w:rFonts w:hint="default" w:ascii="仿宋_GB2312" w:hAnsi="黑体" w:cs="Times New Roman"/>
          <w:color w:val="000000" w:themeColor="text1"/>
          <w:sz w:val="32"/>
          <w:szCs w:val="32"/>
          <w:highlight w:val="none"/>
          <w:lang w:val="en-US" w:eastAsia="zh-CN"/>
          <w14:textFill>
            <w14:solidFill>
              <w14:schemeClr w14:val="tx1"/>
            </w14:solidFill>
          </w14:textFill>
        </w:rPr>
      </w:pPr>
      <w:r>
        <w:rPr>
          <w:rFonts w:hint="eastAsia" w:ascii="仿宋_GB2312" w:hAnsi="黑体" w:cs="Times New Roman"/>
          <w:color w:val="000000" w:themeColor="text1"/>
          <w:sz w:val="32"/>
          <w:szCs w:val="32"/>
          <w:highlight w:val="none"/>
          <w:lang w:val="en-US" w:eastAsia="zh-CN"/>
          <w14:textFill>
            <w14:solidFill>
              <w14:schemeClr w14:val="tx1"/>
            </w14:solidFill>
          </w14:textFill>
        </w:rPr>
        <w:t>职改办电话：59710231</w:t>
      </w:r>
    </w:p>
    <w:p w14:paraId="19612D67">
      <w:pPr>
        <w:spacing w:line="560" w:lineRule="exact"/>
        <w:ind w:firstLine="640" w:firstLineChars="200"/>
        <w:rPr>
          <w:rFonts w:hint="default" w:ascii="仿宋_GB2312" w:hAnsi="黑体"/>
          <w:color w:val="000000" w:themeColor="text1"/>
          <w:sz w:val="32"/>
          <w:szCs w:val="32"/>
          <w:highlight w:val="none"/>
          <w:lang w:val="en-US" w:eastAsia="zh-CN"/>
          <w14:textFill>
            <w14:solidFill>
              <w14:schemeClr w14:val="tx1"/>
            </w14:solidFill>
          </w14:textFill>
        </w:rPr>
      </w:pPr>
      <w:r>
        <w:rPr>
          <w:rFonts w:hint="eastAsia" w:ascii="仿宋_GB2312" w:hAnsi="黑体" w:cs="Times New Roman"/>
          <w:color w:val="000000" w:themeColor="text1"/>
          <w:sz w:val="32"/>
          <w:szCs w:val="32"/>
          <w:highlight w:val="none"/>
          <w:lang w:val="en-US" w:eastAsia="zh-CN"/>
          <w14:textFill>
            <w14:solidFill>
              <w14:schemeClr w14:val="tx1"/>
            </w14:solidFill>
          </w14:textFill>
        </w:rPr>
        <w:t>地址：北淀浦河路1000</w:t>
      </w:r>
      <w:r>
        <w:rPr>
          <w:rFonts w:hint="eastAsia" w:ascii="仿宋_GB2312" w:hAnsi="黑体"/>
          <w:color w:val="000000" w:themeColor="text1"/>
          <w:sz w:val="32"/>
          <w:szCs w:val="32"/>
          <w:highlight w:val="none"/>
          <w:lang w:val="en-US" w:eastAsia="zh-CN"/>
          <w14:textFill>
            <w14:solidFill>
              <w14:schemeClr w14:val="tx1"/>
            </w14:solidFill>
          </w14:textFill>
        </w:rPr>
        <w:t>号3楼305办公室</w:t>
      </w:r>
    </w:p>
    <w:bookmarkEnd w:id="0"/>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ED225C"/>
    <w:multiLevelType w:val="singleLevel"/>
    <w:tmpl w:val="C2ED225C"/>
    <w:lvl w:ilvl="0" w:tentative="0">
      <w:start w:val="7"/>
      <w:numFmt w:val="chineseCounting"/>
      <w:suff w:val="nothing"/>
      <w:lvlText w:val="%1、"/>
      <w:lvlJc w:val="left"/>
      <w:rPr>
        <w:rFonts w:hint="eastAsia"/>
      </w:rPr>
    </w:lvl>
  </w:abstractNum>
  <w:abstractNum w:abstractNumId="1">
    <w:nsid w:val="16921126"/>
    <w:multiLevelType w:val="singleLevel"/>
    <w:tmpl w:val="16921126"/>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451A7B"/>
    <w:rsid w:val="05B2719F"/>
    <w:rsid w:val="13C44F00"/>
    <w:rsid w:val="1BB27AA1"/>
    <w:rsid w:val="214E3DC8"/>
    <w:rsid w:val="225673D8"/>
    <w:rsid w:val="244B2840"/>
    <w:rsid w:val="259124D5"/>
    <w:rsid w:val="26926505"/>
    <w:rsid w:val="2A8940C2"/>
    <w:rsid w:val="2AB0164F"/>
    <w:rsid w:val="33884F17"/>
    <w:rsid w:val="34B77969"/>
    <w:rsid w:val="357D2775"/>
    <w:rsid w:val="38A74091"/>
    <w:rsid w:val="3A451A7B"/>
    <w:rsid w:val="42300490"/>
    <w:rsid w:val="42BB5054"/>
    <w:rsid w:val="4607616F"/>
    <w:rsid w:val="463351B6"/>
    <w:rsid w:val="49EB220F"/>
    <w:rsid w:val="4B524331"/>
    <w:rsid w:val="4BD56D10"/>
    <w:rsid w:val="53420DCF"/>
    <w:rsid w:val="549A4653"/>
    <w:rsid w:val="57596A47"/>
    <w:rsid w:val="59D83496"/>
    <w:rsid w:val="59F760A3"/>
    <w:rsid w:val="5AA530B1"/>
    <w:rsid w:val="5B2B4256"/>
    <w:rsid w:val="5DFC1EDA"/>
    <w:rsid w:val="611F03B9"/>
    <w:rsid w:val="64F815D7"/>
    <w:rsid w:val="6B9B0F84"/>
    <w:rsid w:val="6D284A9A"/>
    <w:rsid w:val="6EDE7B06"/>
    <w:rsid w:val="73216213"/>
    <w:rsid w:val="74D13C69"/>
    <w:rsid w:val="75102F17"/>
    <w:rsid w:val="75B50AB3"/>
    <w:rsid w:val="764D3A57"/>
    <w:rsid w:val="78267E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0"/>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2370</Words>
  <Characters>2416</Characters>
  <Lines>0</Lines>
  <Paragraphs>0</Paragraphs>
  <TotalTime>26</TotalTime>
  <ScaleCrop>false</ScaleCrop>
  <LinksUpToDate>false</LinksUpToDate>
  <CharactersWithSpaces>2416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2025-09-16T06:34:00Z</dcterms:created>
  <dc:creator>黎岚新</dc:creator>
  <cp:lastModifiedBy>口口吕怡婷</cp:lastModifiedBy>
  <dcterms:modified xsi:type="dcterms:W3CDTF">2025-09-28T01:14:22Z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72966B9968AE47B18D342C458274548B_13</vt:lpwstr>
  </property>
  <property fmtid="{D5CDD505-2E9C-101B-9397-08002B2CF9AE}" pid="4" name="KSOTemplateDocerSaveRecord">
    <vt:lpwstr>eyJoZGlkIjoiNGNiOWM4NzUwODAzMDk4MDNlODVjZTg1ODk2NjQ2MDgiLCJ1c2VySWQiOiIxMTY3NzUyMzU3In0=</vt:lpwstr>
  </property>
</Properties>
</file>