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820303" w14:textId="77777777" w:rsidR="00083B45" w:rsidRDefault="00847BBB">
      <w:pPr>
        <w:pStyle w:val="a5"/>
        <w:shd w:val="clear" w:color="auto" w:fill="FFFFFF"/>
        <w:spacing w:beforeAutospacing="0" w:afterAutospacing="0"/>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关于开展2022年度上海市工程系列城市管理专业</w:t>
      </w:r>
    </w:p>
    <w:p w14:paraId="5ABA552B" w14:textId="77777777" w:rsidR="00083B45" w:rsidRDefault="00847BBB">
      <w:pPr>
        <w:pStyle w:val="a5"/>
        <w:shd w:val="clear" w:color="auto" w:fill="FFFFFF"/>
        <w:spacing w:beforeAutospacing="0" w:afterAutospacing="0"/>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高级工程师职称评审工作通知</w:t>
      </w:r>
    </w:p>
    <w:p w14:paraId="39622C9C" w14:textId="77777777" w:rsidR="00083B45" w:rsidRDefault="00083B45">
      <w:pPr>
        <w:pStyle w:val="a5"/>
        <w:shd w:val="clear" w:color="auto" w:fill="FFFFFF"/>
        <w:spacing w:beforeAutospacing="0" w:afterAutospacing="0"/>
        <w:jc w:val="center"/>
        <w:rPr>
          <w:rFonts w:ascii="微软雅黑" w:eastAsia="微软雅黑" w:hAnsi="微软雅黑" w:cs="仿宋_GB2312"/>
          <w:shd w:val="clear" w:color="auto" w:fill="FFFFFF"/>
        </w:rPr>
      </w:pPr>
    </w:p>
    <w:p w14:paraId="06563C49" w14:textId="77777777" w:rsidR="00083B45" w:rsidRDefault="00847BBB">
      <w:pPr>
        <w:pStyle w:val="a5"/>
        <w:shd w:val="clear" w:color="auto" w:fill="FFFFFF"/>
        <w:spacing w:beforeAutospacing="0" w:afterAutospacing="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各有关单位：</w:t>
      </w:r>
    </w:p>
    <w:p w14:paraId="3553674E" w14:textId="2D4C0758" w:rsidR="00083B45" w:rsidRDefault="002D3EFA">
      <w:pPr>
        <w:widowControl/>
        <w:ind w:firstLine="465"/>
        <w:rPr>
          <w:rFonts w:ascii="微软雅黑" w:eastAsia="微软雅黑" w:hAnsi="微软雅黑" w:cs="微软雅黑"/>
          <w:kern w:val="0"/>
          <w:sz w:val="24"/>
          <w:szCs w:val="24"/>
          <w:shd w:val="clear" w:color="auto" w:fill="FFFFFF"/>
        </w:rPr>
      </w:pPr>
      <w:r w:rsidRPr="002D3EFA">
        <w:rPr>
          <w:rFonts w:ascii="微软雅黑" w:eastAsia="微软雅黑" w:hAnsi="微软雅黑" w:cs="微软雅黑" w:hint="eastAsia"/>
          <w:kern w:val="0"/>
          <w:sz w:val="24"/>
          <w:szCs w:val="24"/>
          <w:shd w:val="clear" w:color="auto" w:fill="FFFFFF"/>
        </w:rPr>
        <w:t>根据人力资源社会保障部、工业信息化部《关于深化工程技术人才职称制度改革的指导意见》（</w:t>
      </w:r>
      <w:proofErr w:type="gramStart"/>
      <w:r w:rsidRPr="002D3EFA">
        <w:rPr>
          <w:rFonts w:ascii="微软雅黑" w:eastAsia="微软雅黑" w:hAnsi="微软雅黑" w:cs="微软雅黑" w:hint="eastAsia"/>
          <w:kern w:val="0"/>
          <w:sz w:val="24"/>
          <w:szCs w:val="24"/>
          <w:shd w:val="clear" w:color="auto" w:fill="FFFFFF"/>
        </w:rPr>
        <w:t>人社部</w:t>
      </w:r>
      <w:proofErr w:type="gramEnd"/>
      <w:r w:rsidRPr="002D3EFA">
        <w:rPr>
          <w:rFonts w:ascii="微软雅黑" w:eastAsia="微软雅黑" w:hAnsi="微软雅黑" w:cs="微软雅黑" w:hint="eastAsia"/>
          <w:kern w:val="0"/>
          <w:sz w:val="24"/>
          <w:szCs w:val="24"/>
          <w:shd w:val="clear" w:color="auto" w:fill="FFFFFF"/>
        </w:rPr>
        <w:t>发〔2019〕16号），上海市人力资源和社会保障局《上海市职称评审管理办法》（沪人社规〔2021〕30号）、《关于规范本市专业技术职称申报条件的通知》（</w:t>
      </w:r>
      <w:proofErr w:type="gramStart"/>
      <w:r w:rsidRPr="002D3EFA">
        <w:rPr>
          <w:rFonts w:ascii="微软雅黑" w:eastAsia="微软雅黑" w:hAnsi="微软雅黑" w:cs="微软雅黑" w:hint="eastAsia"/>
          <w:kern w:val="0"/>
          <w:sz w:val="24"/>
          <w:szCs w:val="24"/>
          <w:shd w:val="clear" w:color="auto" w:fill="FFFFFF"/>
        </w:rPr>
        <w:t>沪人社</w:t>
      </w:r>
      <w:proofErr w:type="gramEnd"/>
      <w:r w:rsidRPr="002D3EFA">
        <w:rPr>
          <w:rFonts w:ascii="微软雅黑" w:eastAsia="微软雅黑" w:hAnsi="微软雅黑" w:cs="微软雅黑" w:hint="eastAsia"/>
          <w:kern w:val="0"/>
          <w:sz w:val="24"/>
          <w:szCs w:val="24"/>
          <w:shd w:val="clear" w:color="auto" w:fill="FFFFFF"/>
        </w:rPr>
        <w:t xml:space="preserve"> 专〔2017〕115号）以及上海市城乡建设交通人才发展“十四五”规划纲要等有关文件精神，结合本市城市交通运维、生态环境保护、</w:t>
      </w:r>
      <w:proofErr w:type="gramStart"/>
      <w:r w:rsidRPr="002D3EFA">
        <w:rPr>
          <w:rFonts w:ascii="微软雅黑" w:eastAsia="微软雅黑" w:hAnsi="微软雅黑" w:cs="微软雅黑" w:hint="eastAsia"/>
          <w:kern w:val="0"/>
          <w:sz w:val="24"/>
          <w:szCs w:val="24"/>
          <w:shd w:val="clear" w:color="auto" w:fill="FFFFFF"/>
        </w:rPr>
        <w:t>绿化市容</w:t>
      </w:r>
      <w:proofErr w:type="gramEnd"/>
      <w:r w:rsidRPr="002D3EFA">
        <w:rPr>
          <w:rFonts w:ascii="微软雅黑" w:eastAsia="微软雅黑" w:hAnsi="微软雅黑" w:cs="微软雅黑" w:hint="eastAsia"/>
          <w:kern w:val="0"/>
          <w:sz w:val="24"/>
          <w:szCs w:val="24"/>
          <w:shd w:val="clear" w:color="auto" w:fill="FFFFFF"/>
        </w:rPr>
        <w:t>环境、城市信息化等城市管理领域专业技术人才队伍建设实际，进一步调整优化专业学科设置，完善评价标准和机制，推进上海城市综合治理和精细化管理，经市人力资源社会保障局会同市住房城乡建设委、市交通委、市生态环保局、市</w:t>
      </w:r>
      <w:proofErr w:type="gramStart"/>
      <w:r w:rsidRPr="002D3EFA">
        <w:rPr>
          <w:rFonts w:ascii="微软雅黑" w:eastAsia="微软雅黑" w:hAnsi="微软雅黑" w:cs="微软雅黑" w:hint="eastAsia"/>
          <w:kern w:val="0"/>
          <w:sz w:val="24"/>
          <w:szCs w:val="24"/>
          <w:shd w:val="clear" w:color="auto" w:fill="FFFFFF"/>
        </w:rPr>
        <w:t>绿化市容</w:t>
      </w:r>
      <w:proofErr w:type="gramEnd"/>
      <w:r w:rsidRPr="002D3EFA">
        <w:rPr>
          <w:rFonts w:ascii="微软雅黑" w:eastAsia="微软雅黑" w:hAnsi="微软雅黑" w:cs="微软雅黑" w:hint="eastAsia"/>
          <w:kern w:val="0"/>
          <w:sz w:val="24"/>
          <w:szCs w:val="24"/>
          <w:shd w:val="clear" w:color="auto" w:fill="FFFFFF"/>
        </w:rPr>
        <w:t>局等部门共同研究，现将2022年度本市工程系列城市管理专业高级职称评审工作通知如下：</w:t>
      </w:r>
    </w:p>
    <w:p w14:paraId="5BAEEA4F" w14:textId="77777777" w:rsidR="00083B45" w:rsidRDefault="00847BBB">
      <w:pPr>
        <w:widowControl/>
        <w:shd w:val="clear" w:color="auto" w:fill="FFFFFF"/>
        <w:spacing w:line="580" w:lineRule="exact"/>
        <w:ind w:firstLine="640"/>
        <w:rPr>
          <w:rFonts w:ascii="微软雅黑" w:eastAsia="微软雅黑" w:hAnsi="微软雅黑" w:cs="微软雅黑"/>
          <w:sz w:val="24"/>
          <w:szCs w:val="24"/>
          <w:shd w:val="clear" w:color="auto" w:fill="FFFFFF"/>
        </w:rPr>
      </w:pPr>
      <w:r>
        <w:rPr>
          <w:rFonts w:ascii="微软雅黑" w:eastAsia="微软雅黑" w:hAnsi="微软雅黑" w:cs="微软雅黑" w:hint="eastAsia"/>
          <w:b/>
          <w:sz w:val="24"/>
          <w:szCs w:val="24"/>
          <w:shd w:val="clear" w:color="auto" w:fill="FFFFFF"/>
        </w:rPr>
        <w:t>一、评审机构和评审重点</w:t>
      </w:r>
      <w:r>
        <w:rPr>
          <w:rFonts w:ascii="微软雅黑" w:eastAsia="微软雅黑" w:hAnsi="微软雅黑" w:cs="微软雅黑" w:hint="eastAsia"/>
          <w:b/>
          <w:sz w:val="24"/>
          <w:szCs w:val="24"/>
          <w:shd w:val="clear" w:color="auto" w:fill="FFFFFF"/>
        </w:rPr>
        <w:br/>
      </w:r>
      <w:r>
        <w:rPr>
          <w:rFonts w:ascii="微软雅黑" w:eastAsia="微软雅黑" w:hAnsi="微软雅黑" w:cs="微软雅黑" w:hint="eastAsia"/>
          <w:sz w:val="24"/>
          <w:szCs w:val="24"/>
          <w:shd w:val="clear" w:color="auto" w:fill="FFFFFF"/>
        </w:rPr>
        <w:t xml:space="preserve">　　上海市工程系列城市管理专业高级职称评审委员会（以下简称“市城市管理高评委”），负责本市城市管理专业高级工程师职称评审工作，由市交通委负责组建。</w:t>
      </w:r>
    </w:p>
    <w:p w14:paraId="605FC3C5" w14:textId="77777777" w:rsidR="00083B45" w:rsidRDefault="00847BBB">
      <w:pPr>
        <w:widowControl/>
        <w:shd w:val="clear" w:color="auto" w:fill="FFFFFF"/>
        <w:spacing w:line="580" w:lineRule="exact"/>
        <w:ind w:firstLine="640"/>
        <w:rPr>
          <w:rFonts w:ascii="微软雅黑" w:eastAsia="微软雅黑" w:hAnsi="微软雅黑" w:cs="微软雅黑"/>
          <w:sz w:val="24"/>
          <w:szCs w:val="24"/>
          <w:shd w:val="clear" w:color="auto" w:fill="FFFFFF"/>
        </w:rPr>
      </w:pPr>
      <w:r>
        <w:rPr>
          <w:rFonts w:ascii="微软雅黑" w:eastAsia="微软雅黑" w:hAnsi="微软雅黑" w:cs="微软雅黑" w:hint="eastAsia"/>
          <w:sz w:val="24"/>
          <w:szCs w:val="24"/>
          <w:shd w:val="clear" w:color="auto" w:fill="FFFFFF"/>
        </w:rPr>
        <w:t>今年评审工作的重点是坚持以用为本，对大上海保卫战、“</w:t>
      </w:r>
      <w:r>
        <w:rPr>
          <w:rFonts w:ascii="微软雅黑" w:eastAsia="微软雅黑" w:hAnsi="微软雅黑" w:cs="微软雅黑"/>
          <w:sz w:val="24"/>
          <w:szCs w:val="24"/>
          <w:shd w:val="clear" w:color="auto" w:fill="FFFFFF"/>
        </w:rPr>
        <w:t>防疫情、稳经济、保安全</w:t>
      </w:r>
      <w:r>
        <w:rPr>
          <w:rFonts w:ascii="微软雅黑" w:eastAsia="微软雅黑" w:hAnsi="微软雅黑" w:cs="微软雅黑" w:hint="eastAsia"/>
          <w:sz w:val="24"/>
          <w:szCs w:val="24"/>
          <w:shd w:val="clear" w:color="auto" w:fill="FFFFFF"/>
        </w:rPr>
        <w:t>”等工作中做出突出贡献的人才适当倾斜。进一步聚集高铁隧道、智慧城市等科技创新中心建设重大项目。同时，充分发挥人才评价“指挥棒”作用，引导城市管理领域工程技术人员本市投身乡村振兴、促进民营经济发展、基层综</w:t>
      </w:r>
      <w:r>
        <w:rPr>
          <w:rFonts w:ascii="微软雅黑" w:eastAsia="微软雅黑" w:hAnsi="微软雅黑" w:cs="微软雅黑" w:hint="eastAsia"/>
          <w:sz w:val="24"/>
          <w:szCs w:val="24"/>
          <w:shd w:val="clear" w:color="auto" w:fill="FFFFFF"/>
        </w:rPr>
        <w:lastRenderedPageBreak/>
        <w:t>合治理等本市急需紧缺项目，克服唯学历、唯获奖、唯论文倾向，激发工程技术人才创新创造创业活力。</w:t>
      </w:r>
    </w:p>
    <w:p w14:paraId="54E64C0F" w14:textId="77777777" w:rsidR="00083B45" w:rsidRDefault="00847BBB">
      <w:pPr>
        <w:pStyle w:val="a5"/>
        <w:shd w:val="clear" w:color="auto" w:fill="FFFFFF"/>
        <w:spacing w:beforeAutospacing="0" w:afterAutospacing="0"/>
        <w:jc w:val="both"/>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 xml:space="preserve">　　二、申报评审范围</w:t>
      </w:r>
      <w:r>
        <w:rPr>
          <w:rFonts w:ascii="微软雅黑" w:eastAsia="微软雅黑" w:hAnsi="微软雅黑" w:cs="微软雅黑" w:hint="eastAsia"/>
          <w:b/>
          <w:shd w:val="clear" w:color="auto" w:fill="FFFFFF"/>
        </w:rPr>
        <w:br/>
      </w:r>
      <w:r>
        <w:rPr>
          <w:rFonts w:ascii="微软雅黑" w:eastAsia="微软雅黑" w:hAnsi="微软雅黑" w:cs="微软雅黑" w:hint="eastAsia"/>
          <w:shd w:val="clear" w:color="auto" w:fill="FFFFFF"/>
        </w:rPr>
        <w:t xml:space="preserve">　　1、交通工程学科组：从事交通运输规划、建设、营运、车辆应用、机电、智能交通、交通节能减排、航空机械维修、快递工程技术（快递网络工程、快递设备工程、快递信息工程）；船舶设计审图、建造维修、检验检测，轮机及辅助设备使用维修、防污染设备、锅炉及压力容器、特种机械，电力及自动化系统（设备）、通信与导航系统；道路（城市道路、公路，含桥梁、隧道及附属设施）养护及管理，道路养护机械设备、养护材料、绿化及机电等相关附属设施运行与维护的本市在职工程技术人员；</w:t>
      </w:r>
      <w:r>
        <w:rPr>
          <w:rFonts w:ascii="微软雅黑" w:eastAsia="微软雅黑" w:hAnsi="微软雅黑" w:cs="仿宋_GB2312" w:hint="eastAsia"/>
        </w:rPr>
        <w:br/>
        <w:t xml:space="preserve">    </w:t>
      </w:r>
      <w:r>
        <w:rPr>
          <w:rFonts w:ascii="微软雅黑" w:eastAsia="微软雅黑" w:hAnsi="微软雅黑" w:cs="仿宋_GB2312" w:hint="eastAsia"/>
          <w:shd w:val="clear" w:color="auto" w:fill="FFFFFF"/>
        </w:rPr>
        <w:t>2、港航工程学科组：从事港口和航运机电设备、自动化和智能化技术、装卸工艺设计、港口航运规划、港口航道建设施工、港航监督的本市在职工程技术人员；</w:t>
      </w:r>
      <w:r>
        <w:rPr>
          <w:rFonts w:ascii="微软雅黑" w:eastAsia="微软雅黑" w:hAnsi="微软雅黑" w:cs="仿宋_GB2312" w:hint="eastAsia"/>
        </w:rPr>
        <w:br/>
      </w:r>
      <w:r>
        <w:rPr>
          <w:rFonts w:ascii="微软雅黑" w:eastAsia="微软雅黑" w:hAnsi="微软雅黑" w:cs="微软雅黑" w:hint="eastAsia"/>
          <w:shd w:val="clear" w:color="auto" w:fill="FFFFFF"/>
        </w:rPr>
        <w:t xml:space="preserve">　  3、轨道（铁路）工程学科组：从事轨道（含市域铁路、磁悬浮等）交通管理、运营（安全）、车辆、通信、信号、供电、工</w:t>
      </w:r>
      <w:proofErr w:type="gramStart"/>
      <w:r>
        <w:rPr>
          <w:rFonts w:ascii="微软雅黑" w:eastAsia="微软雅黑" w:hAnsi="微软雅黑" w:cs="微软雅黑" w:hint="eastAsia"/>
          <w:shd w:val="clear" w:color="auto" w:fill="FFFFFF"/>
        </w:rPr>
        <w:t>务</w:t>
      </w:r>
      <w:proofErr w:type="gramEnd"/>
      <w:r>
        <w:rPr>
          <w:rFonts w:ascii="微软雅黑" w:eastAsia="微软雅黑" w:hAnsi="微软雅黑" w:cs="微软雅黑" w:hint="eastAsia"/>
          <w:shd w:val="clear" w:color="auto" w:fill="FFFFFF"/>
        </w:rPr>
        <w:t xml:space="preserve">线路维护、车站设施设备运维等的本市在职工程技术人员； </w:t>
      </w:r>
      <w:r>
        <w:rPr>
          <w:rFonts w:ascii="微软雅黑" w:eastAsia="微软雅黑" w:hAnsi="微软雅黑" w:cs="微软雅黑" w:hint="eastAsia"/>
          <w:shd w:val="clear" w:color="auto" w:fill="FFFFFF"/>
        </w:rPr>
        <w:br/>
        <w:t xml:space="preserve">　　4、环境保护学科组：从事环境保护的科学研究、监测、监督管理的本市在职工程技术人员； </w:t>
      </w:r>
      <w:r>
        <w:rPr>
          <w:rFonts w:ascii="微软雅黑" w:eastAsia="微软雅黑" w:hAnsi="微软雅黑" w:cs="微软雅黑" w:hint="eastAsia"/>
          <w:shd w:val="clear" w:color="auto" w:fill="FFFFFF"/>
        </w:rPr>
        <w:br/>
        <w:t xml:space="preserve">　　5、绿化林业学科组：从事园林景观及造林规划设计、绿化林业研究、绿化林业建设与养护、植物保护、林业病虫检疫与防治、绿化林业生态保护、花卉苗木和果树技术推广、野生动物繁育与保护的本市在职工程技术人员；</w:t>
      </w:r>
      <w:r>
        <w:rPr>
          <w:rFonts w:ascii="微软雅黑" w:eastAsia="微软雅黑" w:hAnsi="微软雅黑" w:cs="微软雅黑" w:hint="eastAsia"/>
          <w:shd w:val="clear" w:color="auto" w:fill="FFFFFF"/>
        </w:rPr>
        <w:br/>
        <w:t xml:space="preserve">　　6、燃气学科组：从事人工煤气、液化石油气、天然气的生产、管道工程、</w:t>
      </w:r>
      <w:r>
        <w:rPr>
          <w:rFonts w:ascii="微软雅黑" w:eastAsia="微软雅黑" w:hAnsi="微软雅黑" w:cs="微软雅黑" w:hint="eastAsia"/>
          <w:shd w:val="clear" w:color="auto" w:fill="FFFFFF"/>
        </w:rPr>
        <w:lastRenderedPageBreak/>
        <w:t xml:space="preserve">输配、供应、应用的本市在职工程技术人员； </w:t>
      </w:r>
      <w:r>
        <w:rPr>
          <w:rFonts w:ascii="微软雅黑" w:eastAsia="微软雅黑" w:hAnsi="微软雅黑" w:cs="微软雅黑" w:hint="eastAsia"/>
          <w:shd w:val="clear" w:color="auto" w:fill="FFFFFF"/>
        </w:rPr>
        <w:br/>
        <w:t xml:space="preserve">　　7、市容环卫学科组：从事市容环境监测、废弃物处置、环卫设备设计与制造、市容景观设计、环境保洁的本市在职工程技术人员；</w:t>
      </w:r>
      <w:r>
        <w:rPr>
          <w:rFonts w:ascii="微软雅黑" w:eastAsia="微软雅黑" w:hAnsi="微软雅黑" w:cs="微软雅黑" w:hint="eastAsia"/>
          <w:shd w:val="clear" w:color="auto" w:fill="FFFFFF"/>
        </w:rPr>
        <w:br/>
        <w:t xml:space="preserve">　　8、信息技术学科组：从事城乡建设、交通、城市管理、国际航运及物流信息技术研究、应用开发和运行维护的本市在职工程技术人员。</w:t>
      </w:r>
    </w:p>
    <w:p w14:paraId="2200C014" w14:textId="77777777" w:rsidR="00083B45" w:rsidRDefault="00847BBB">
      <w:pPr>
        <w:ind w:left="360"/>
        <w:rPr>
          <w:rFonts w:ascii="微软雅黑" w:eastAsia="微软雅黑" w:hAnsi="微软雅黑" w:cs="微软雅黑"/>
          <w:sz w:val="24"/>
          <w:szCs w:val="24"/>
          <w:shd w:val="clear" w:color="auto" w:fill="FFFFFF"/>
        </w:rPr>
      </w:pPr>
      <w:r>
        <w:rPr>
          <w:rFonts w:ascii="微软雅黑" w:eastAsia="微软雅黑" w:hAnsi="微软雅黑" w:cs="微软雅黑" w:hint="eastAsia"/>
          <w:b/>
          <w:sz w:val="24"/>
          <w:szCs w:val="24"/>
          <w:shd w:val="clear" w:color="auto" w:fill="FFFFFF"/>
        </w:rPr>
        <w:t>三、申报条件和要求</w:t>
      </w:r>
      <w:r>
        <w:rPr>
          <w:rFonts w:ascii="微软雅黑" w:eastAsia="微软雅黑" w:hAnsi="微软雅黑" w:cs="微软雅黑" w:hint="eastAsia"/>
          <w:b/>
          <w:sz w:val="24"/>
          <w:szCs w:val="24"/>
          <w:shd w:val="clear" w:color="auto" w:fill="FFFFFF"/>
        </w:rPr>
        <w:br/>
        <w:t xml:space="preserve">　　（一）基本条件</w:t>
      </w:r>
      <w:r>
        <w:rPr>
          <w:rFonts w:ascii="微软雅黑" w:eastAsia="微软雅黑" w:hAnsi="微软雅黑" w:cs="微软雅黑" w:hint="eastAsia"/>
          <w:b/>
          <w:sz w:val="24"/>
          <w:szCs w:val="24"/>
          <w:shd w:val="clear" w:color="auto" w:fill="FFFFFF"/>
        </w:rPr>
        <w:br/>
      </w:r>
      <w:r>
        <w:rPr>
          <w:rFonts w:ascii="微软雅黑" w:eastAsia="微软雅黑" w:hAnsi="微软雅黑" w:cs="微软雅黑" w:hint="eastAsia"/>
          <w:sz w:val="24"/>
          <w:szCs w:val="24"/>
          <w:shd w:val="clear" w:color="auto" w:fill="FFFFFF"/>
        </w:rPr>
        <w:t xml:space="preserve">　　拥护中国共产党领导，遵守宪法和国家法律、法规，恪守职业道德，具有良好的职业操守和从业行为。无不良诚信记录，无尚在有效期内的行政处罚。</w:t>
      </w:r>
      <w:r>
        <w:rPr>
          <w:rFonts w:ascii="微软雅黑" w:eastAsia="微软雅黑" w:hAnsi="微软雅黑" w:cs="微软雅黑" w:hint="eastAsia"/>
          <w:sz w:val="24"/>
          <w:szCs w:val="24"/>
          <w:shd w:val="clear" w:color="auto" w:fill="FFFFFF"/>
        </w:rPr>
        <w:br/>
      </w:r>
      <w:r>
        <w:rPr>
          <w:rFonts w:ascii="微软雅黑" w:eastAsia="微软雅黑" w:hAnsi="微软雅黑" w:cs="微软雅黑" w:hint="eastAsia"/>
          <w:b/>
          <w:sz w:val="24"/>
          <w:szCs w:val="24"/>
          <w:shd w:val="clear" w:color="auto" w:fill="FFFFFF"/>
        </w:rPr>
        <w:t xml:space="preserve">　　（二）岗位条件</w:t>
      </w:r>
      <w:r>
        <w:rPr>
          <w:rFonts w:ascii="微软雅黑" w:eastAsia="微软雅黑" w:hAnsi="微软雅黑" w:cs="微软雅黑" w:hint="eastAsia"/>
          <w:b/>
          <w:sz w:val="24"/>
          <w:szCs w:val="24"/>
          <w:shd w:val="clear" w:color="auto" w:fill="FFFFFF"/>
        </w:rPr>
        <w:br/>
      </w:r>
      <w:r>
        <w:rPr>
          <w:rFonts w:ascii="微软雅黑" w:eastAsia="微软雅黑" w:hAnsi="微软雅黑" w:cs="微软雅黑" w:hint="eastAsia"/>
          <w:sz w:val="24"/>
          <w:szCs w:val="24"/>
          <w:shd w:val="clear" w:color="auto" w:fill="FFFFFF"/>
        </w:rPr>
        <w:t xml:space="preserve">　　1、在本市企事业单位和社会组织相应专业技术岗位上工作的在职专业技术人员，至申报截止</w:t>
      </w:r>
      <w:proofErr w:type="gramStart"/>
      <w:r>
        <w:rPr>
          <w:rFonts w:ascii="微软雅黑" w:eastAsia="微软雅黑" w:hAnsi="微软雅黑" w:cs="微软雅黑" w:hint="eastAsia"/>
          <w:sz w:val="24"/>
          <w:szCs w:val="24"/>
          <w:shd w:val="clear" w:color="auto" w:fill="FFFFFF"/>
        </w:rPr>
        <w:t>日符合</w:t>
      </w:r>
      <w:proofErr w:type="gramEnd"/>
      <w:r>
        <w:rPr>
          <w:rFonts w:ascii="微软雅黑" w:eastAsia="微软雅黑" w:hAnsi="微软雅黑" w:cs="微软雅黑" w:hint="eastAsia"/>
          <w:sz w:val="24"/>
          <w:szCs w:val="24"/>
          <w:shd w:val="clear" w:color="auto" w:fill="FFFFFF"/>
        </w:rPr>
        <w:t>以下条件之一：</w:t>
      </w:r>
      <w:r>
        <w:rPr>
          <w:rFonts w:ascii="微软雅黑" w:eastAsia="微软雅黑" w:hAnsi="微软雅黑" w:cs="微软雅黑" w:hint="eastAsia"/>
          <w:sz w:val="24"/>
          <w:szCs w:val="24"/>
          <w:shd w:val="clear" w:color="auto" w:fill="FFFFFF"/>
        </w:rPr>
        <w:br/>
        <w:t xml:space="preserve">　　（1）具有本市户籍；</w:t>
      </w:r>
      <w:r>
        <w:rPr>
          <w:rFonts w:ascii="微软雅黑" w:eastAsia="微软雅黑" w:hAnsi="微软雅黑" w:cs="微软雅黑" w:hint="eastAsia"/>
          <w:sz w:val="24"/>
          <w:szCs w:val="24"/>
          <w:shd w:val="clear" w:color="auto" w:fill="FFFFFF"/>
        </w:rPr>
        <w:br/>
        <w:t xml:space="preserve">　　（2）持有有效期内的《上海市居住证》；</w:t>
      </w:r>
      <w:r>
        <w:rPr>
          <w:rFonts w:ascii="微软雅黑" w:eastAsia="微软雅黑" w:hAnsi="微软雅黑" w:cs="微软雅黑" w:hint="eastAsia"/>
          <w:sz w:val="24"/>
          <w:szCs w:val="24"/>
          <w:shd w:val="clear" w:color="auto" w:fill="FFFFFF"/>
        </w:rPr>
        <w:br/>
        <w:t xml:space="preserve">　　（3）近2年内在本市累计缴纳社会保险满12个月。</w:t>
      </w:r>
    </w:p>
    <w:p w14:paraId="11D596EF" w14:textId="77777777" w:rsidR="00103B09" w:rsidRDefault="00847BBB">
      <w:pPr>
        <w:ind w:left="360" w:firstLine="480"/>
        <w:rPr>
          <w:rFonts w:ascii="微软雅黑" w:eastAsia="微软雅黑" w:hAnsi="微软雅黑" w:cs="微软雅黑"/>
          <w:sz w:val="24"/>
          <w:szCs w:val="24"/>
          <w:shd w:val="clear" w:color="auto" w:fill="FFFFFF"/>
        </w:rPr>
      </w:pPr>
      <w:r>
        <w:rPr>
          <w:rFonts w:ascii="微软雅黑" w:eastAsia="微软雅黑" w:hAnsi="微软雅黑" w:cs="微软雅黑" w:hint="eastAsia"/>
          <w:sz w:val="24"/>
          <w:szCs w:val="24"/>
          <w:shd w:val="clear" w:color="auto" w:fill="FFFFFF"/>
        </w:rPr>
        <w:t>2、以下情况不在申报范围之内：</w:t>
      </w:r>
      <w:r>
        <w:rPr>
          <w:rFonts w:ascii="微软雅黑" w:eastAsia="微软雅黑" w:hAnsi="微软雅黑" w:cs="微软雅黑" w:hint="eastAsia"/>
          <w:sz w:val="24"/>
          <w:szCs w:val="24"/>
          <w:shd w:val="clear" w:color="auto" w:fill="FFFFFF"/>
        </w:rPr>
        <w:br/>
        <w:t xml:space="preserve">　　（1）当年度已达到法定退休年龄人员或已办理退休手续者。</w:t>
      </w:r>
    </w:p>
    <w:p w14:paraId="4A0C163B" w14:textId="77777777" w:rsidR="00083B45" w:rsidRDefault="00847BBB">
      <w:pPr>
        <w:ind w:left="360" w:firstLine="480"/>
        <w:rPr>
          <w:rFonts w:ascii="微软雅黑" w:eastAsia="微软雅黑" w:hAnsi="微软雅黑" w:cs="微软雅黑"/>
          <w:sz w:val="24"/>
          <w:szCs w:val="24"/>
          <w:shd w:val="clear" w:color="auto" w:fill="FFFFFF"/>
        </w:rPr>
      </w:pPr>
      <w:r>
        <w:rPr>
          <w:rFonts w:ascii="微软雅黑" w:eastAsia="微软雅黑" w:hAnsi="微软雅黑" w:cs="微软雅黑" w:hint="eastAsia"/>
          <w:sz w:val="24"/>
          <w:szCs w:val="24"/>
          <w:shd w:val="clear" w:color="auto" w:fill="FFFFFF"/>
        </w:rPr>
        <w:t>（2）上一年度未通过评审人员（本年度有突出业绩和重大贡献者除外）。</w:t>
      </w:r>
      <w:r>
        <w:rPr>
          <w:rFonts w:ascii="微软雅黑" w:eastAsia="微软雅黑" w:hAnsi="微软雅黑" w:cs="微软雅黑" w:hint="eastAsia"/>
          <w:sz w:val="24"/>
          <w:szCs w:val="24"/>
          <w:shd w:val="clear" w:color="auto" w:fill="FFFFFF"/>
        </w:rPr>
        <w:br/>
      </w:r>
      <w:r>
        <w:rPr>
          <w:rFonts w:ascii="微软雅黑" w:eastAsia="微软雅黑" w:hAnsi="微软雅黑" w:cs="微软雅黑" w:hint="eastAsia"/>
          <w:b/>
          <w:sz w:val="24"/>
          <w:szCs w:val="24"/>
          <w:shd w:val="clear" w:color="auto" w:fill="FFFFFF"/>
        </w:rPr>
        <w:t xml:space="preserve">　　（三）学历、资历要求</w:t>
      </w:r>
      <w:r>
        <w:rPr>
          <w:rFonts w:ascii="微软雅黑" w:eastAsia="微软雅黑" w:hAnsi="微软雅黑" w:cs="微软雅黑" w:hint="eastAsia"/>
          <w:b/>
          <w:sz w:val="24"/>
          <w:szCs w:val="24"/>
          <w:shd w:val="clear" w:color="auto" w:fill="FFFFFF"/>
        </w:rPr>
        <w:br/>
      </w:r>
      <w:r>
        <w:rPr>
          <w:rFonts w:ascii="微软雅黑" w:eastAsia="微软雅黑" w:hAnsi="微软雅黑" w:cs="微软雅黑" w:hint="eastAsia"/>
          <w:sz w:val="24"/>
          <w:szCs w:val="24"/>
          <w:shd w:val="clear" w:color="auto" w:fill="FFFFFF"/>
        </w:rPr>
        <w:t xml:space="preserve">　　1、获得理工类相关专业博士学位后，聘任工程师职务满2年以上。</w:t>
      </w:r>
      <w:r>
        <w:rPr>
          <w:rFonts w:ascii="微软雅黑" w:eastAsia="微软雅黑" w:hAnsi="微软雅黑" w:cs="微软雅黑" w:hint="eastAsia"/>
          <w:sz w:val="24"/>
          <w:szCs w:val="24"/>
          <w:shd w:val="clear" w:color="auto" w:fill="FFFFFF"/>
        </w:rPr>
        <w:br/>
        <w:t xml:space="preserve">　　2、获得理工类相关专业硕士研究生学历，聘任工程师职务满5年以上。 </w:t>
      </w:r>
    </w:p>
    <w:p w14:paraId="4CBDB33E" w14:textId="77777777" w:rsidR="00083B45" w:rsidRDefault="00847BBB">
      <w:pPr>
        <w:ind w:firstLineChars="200" w:firstLine="480"/>
        <w:rPr>
          <w:rFonts w:ascii="微软雅黑" w:eastAsia="微软雅黑" w:hAnsi="微软雅黑" w:cs="微软雅黑"/>
          <w:color w:val="0070C0"/>
          <w:sz w:val="24"/>
          <w:szCs w:val="24"/>
          <w:shd w:val="clear" w:color="auto" w:fill="FFFFFF"/>
        </w:rPr>
      </w:pPr>
      <w:r>
        <w:rPr>
          <w:rFonts w:ascii="微软雅黑" w:eastAsia="微软雅黑" w:hAnsi="微软雅黑" w:cs="微软雅黑" w:hint="eastAsia"/>
          <w:sz w:val="24"/>
          <w:szCs w:val="24"/>
          <w:shd w:val="clear" w:color="auto" w:fill="FFFFFF"/>
        </w:rPr>
        <w:lastRenderedPageBreak/>
        <w:t>3、获得理工类相关专业大学本科学历，取得工程师任职资格并聘任工程师职务满5年以上；非理工类专业大学本科（含成人教育本科）毕业，须具备理工类相关专业大学专科学历，取得工程师任职资格并聘任工程师职务满7年以上。</w:t>
      </w:r>
    </w:p>
    <w:p w14:paraId="567C292F" w14:textId="77777777" w:rsidR="002D3EFA" w:rsidRDefault="00847BBB" w:rsidP="00583DC8">
      <w:pPr>
        <w:pStyle w:val="a5"/>
        <w:shd w:val="clear" w:color="auto" w:fill="FFFFFF"/>
        <w:spacing w:before="0" w:beforeAutospacing="0" w:after="375" w:afterAutospacing="0" w:line="480" w:lineRule="auto"/>
        <w:rPr>
          <w:rFonts w:ascii="微软雅黑" w:eastAsia="微软雅黑" w:hAnsi="微软雅黑"/>
          <w:color w:val="333333"/>
          <w:shd w:val="clear" w:color="auto" w:fill="FFFFFF"/>
        </w:rPr>
      </w:pPr>
      <w:r>
        <w:rPr>
          <w:rFonts w:ascii="微软雅黑" w:eastAsia="微软雅黑" w:hAnsi="微软雅黑" w:cs="微软雅黑" w:hint="eastAsia"/>
          <w:shd w:val="clear" w:color="auto" w:fill="FFFFFF"/>
        </w:rPr>
        <w:t>任职资历年限计算截止日期为2022年的6月30日（自按规定聘任工程师职务起算）。非就业状态、在行政管理或工勤等岗位工作的经历不能作为专业技术工作经历。在计算时，因专业技术岗位变动、待岗待聘、长病假、参加全日制教育等不在本专业技术岗位工作的时间需相应扣除。</w:t>
      </w:r>
      <w:r>
        <w:rPr>
          <w:rFonts w:ascii="微软雅黑" w:eastAsia="微软雅黑" w:hAnsi="微软雅黑" w:cs="微软雅黑" w:hint="eastAsia"/>
          <w:shd w:val="clear" w:color="auto" w:fill="FFFFFF"/>
        </w:rPr>
        <w:br/>
      </w:r>
      <w:r>
        <w:rPr>
          <w:rFonts w:ascii="微软雅黑" w:eastAsia="微软雅黑" w:hAnsi="微软雅黑" w:cs="微软雅黑" w:hint="eastAsia"/>
          <w:b/>
          <w:shd w:val="clear" w:color="auto" w:fill="FFFFFF"/>
        </w:rPr>
        <w:t xml:space="preserve">　　（四）论文论著/技术总结要求</w:t>
      </w:r>
      <w:r>
        <w:rPr>
          <w:rFonts w:ascii="微软雅黑" w:eastAsia="微软雅黑" w:hAnsi="微软雅黑" w:cs="微软雅黑" w:hint="eastAsia"/>
          <w:b/>
          <w:shd w:val="clear" w:color="auto" w:fill="FFFFFF"/>
        </w:rPr>
        <w:br/>
      </w:r>
      <w:r>
        <w:rPr>
          <w:rFonts w:ascii="微软雅黑" w:eastAsia="微软雅黑" w:hAnsi="微软雅黑" w:cs="微软雅黑" w:hint="eastAsia"/>
          <w:shd w:val="clear" w:color="auto" w:fill="FFFFFF"/>
        </w:rPr>
        <w:t xml:space="preserve">　　提交在工程师任职期间撰写的与本职工作密切相关、具有较高学术水平的工程技术专业论文，或技术总结，或著作，具备下列条件之一：</w:t>
      </w:r>
      <w:r>
        <w:rPr>
          <w:rFonts w:ascii="微软雅黑" w:eastAsia="微软雅黑" w:hAnsi="微软雅黑" w:cs="微软雅黑" w:hint="eastAsia"/>
          <w:shd w:val="clear" w:color="auto" w:fill="FFFFFF"/>
        </w:rPr>
        <w:br/>
        <w:t xml:space="preserve">　　1、独立或作为第一作者（合作撰写论文不得超过3人）撰写专业论文两篇及以上，其中至少有一篇在专业刊物（有书刊号）上公开发表。确定一篇为主送论文，主送论文须独立撰写，主送论文字数不少于3000字。</w:t>
      </w:r>
      <w:r>
        <w:rPr>
          <w:rFonts w:ascii="微软雅黑" w:eastAsia="微软雅黑" w:hAnsi="微软雅黑" w:cs="微软雅黑" w:hint="eastAsia"/>
          <w:shd w:val="clear" w:color="auto" w:fill="FFFFFF"/>
        </w:rPr>
        <w:br/>
        <w:t xml:space="preserve">　　同时，提交论文应注意以下要求：</w:t>
      </w:r>
      <w:r>
        <w:rPr>
          <w:rFonts w:ascii="微软雅黑" w:eastAsia="微软雅黑" w:hAnsi="微软雅黑" w:cs="微软雅黑" w:hint="eastAsia"/>
          <w:shd w:val="clear" w:color="auto" w:fill="FFFFFF"/>
        </w:rPr>
        <w:br/>
        <w:t xml:space="preserve">　　（1）学位论文不得作为职称评审论文报送；</w:t>
      </w:r>
      <w:r>
        <w:rPr>
          <w:rFonts w:ascii="微软雅黑" w:eastAsia="微软雅黑" w:hAnsi="微软雅黑" w:cs="微软雅黑" w:hint="eastAsia"/>
          <w:shd w:val="clear" w:color="auto" w:fill="FFFFFF"/>
        </w:rPr>
        <w:br/>
        <w:t xml:space="preserve">　　（2）若报送以外文发表的论文，需同时提供中文译稿，且审核时以中文内容为准；</w:t>
      </w:r>
      <w:r>
        <w:rPr>
          <w:rFonts w:ascii="微软雅黑" w:eastAsia="微软雅黑" w:hAnsi="微软雅黑" w:cs="微软雅黑" w:hint="eastAsia"/>
          <w:shd w:val="clear" w:color="auto" w:fill="FFFFFF"/>
        </w:rPr>
        <w:br/>
        <w:t xml:space="preserve">　　（3）提交的论文应确保与所提交的书面材料完全相同，凡未按要求上传论文材料的，材料受理点将不予受理；</w:t>
      </w:r>
      <w:r>
        <w:rPr>
          <w:rFonts w:ascii="微软雅黑" w:eastAsia="微软雅黑" w:hAnsi="微软雅黑" w:cs="微软雅黑" w:hint="eastAsia"/>
          <w:shd w:val="clear" w:color="auto" w:fill="FFFFFF"/>
        </w:rPr>
        <w:br/>
        <w:t xml:space="preserve">　　（4）提交公开发表的论文，申报人员应在材料申报截止日前提供正式出版刊物。论文录用证明、报刊及电子论文等不作为申报依据。凡在材料申报截止</w:t>
      </w:r>
      <w:proofErr w:type="gramStart"/>
      <w:r>
        <w:rPr>
          <w:rFonts w:ascii="微软雅黑" w:eastAsia="微软雅黑" w:hAnsi="微软雅黑" w:cs="微软雅黑" w:hint="eastAsia"/>
          <w:shd w:val="clear" w:color="auto" w:fill="FFFFFF"/>
        </w:rPr>
        <w:t>日无法</w:t>
      </w:r>
      <w:proofErr w:type="gramEnd"/>
      <w:r>
        <w:rPr>
          <w:rFonts w:ascii="微软雅黑" w:eastAsia="微软雅黑" w:hAnsi="微软雅黑" w:cs="微软雅黑" w:hint="eastAsia"/>
          <w:shd w:val="clear" w:color="auto" w:fill="FFFFFF"/>
        </w:rPr>
        <w:t>提供正式出版刊物的，材料受理点将不予受理；</w:t>
      </w:r>
      <w:r>
        <w:rPr>
          <w:rFonts w:ascii="微软雅黑" w:eastAsia="微软雅黑" w:hAnsi="微软雅黑" w:cs="微软雅黑" w:hint="eastAsia"/>
          <w:shd w:val="clear" w:color="auto" w:fill="FFFFFF"/>
        </w:rPr>
        <w:br/>
      </w:r>
      <w:r>
        <w:rPr>
          <w:rFonts w:ascii="微软雅黑" w:eastAsia="微软雅黑" w:hAnsi="微软雅黑" w:cs="微软雅黑" w:hint="eastAsia"/>
          <w:shd w:val="clear" w:color="auto" w:fill="FFFFFF"/>
        </w:rPr>
        <w:lastRenderedPageBreak/>
        <w:t xml:space="preserve">　　（5）高评委对申报人所提交主送论文将进行重合度检测，经查实存在学术造假行为的，实行“一票否决”。</w:t>
      </w:r>
      <w:r>
        <w:rPr>
          <w:rFonts w:ascii="微软雅黑" w:eastAsia="微软雅黑" w:hAnsi="微软雅黑" w:cs="微软雅黑" w:hint="eastAsia"/>
          <w:shd w:val="clear" w:color="auto" w:fill="FFFFFF"/>
        </w:rPr>
        <w:br/>
        <w:t xml:space="preserve">　　2、结合本人主持</w:t>
      </w:r>
      <w:proofErr w:type="gramStart"/>
      <w:r>
        <w:rPr>
          <w:rFonts w:ascii="微软雅黑" w:eastAsia="微软雅黑" w:hAnsi="微软雅黑" w:cs="微软雅黑" w:hint="eastAsia"/>
          <w:shd w:val="clear" w:color="auto" w:fill="FFFFFF"/>
        </w:rPr>
        <w:t>或为主</w:t>
      </w:r>
      <w:proofErr w:type="gramEnd"/>
      <w:r>
        <w:rPr>
          <w:rFonts w:ascii="微软雅黑" w:eastAsia="微软雅黑" w:hAnsi="微软雅黑" w:cs="微软雅黑" w:hint="eastAsia"/>
          <w:shd w:val="clear" w:color="auto" w:fill="FFFFFF"/>
        </w:rPr>
        <w:t>参与的科研项目、生产项目或工程项目的技术工作，独立撰写技术工作总结两篇及以上，每篇字数不少于3000字。</w:t>
      </w:r>
      <w:r>
        <w:rPr>
          <w:rFonts w:ascii="微软雅黑" w:eastAsia="微软雅黑" w:hAnsi="微软雅黑" w:cs="微软雅黑" w:hint="eastAsia"/>
          <w:shd w:val="clear" w:color="auto" w:fill="FFFFFF"/>
        </w:rPr>
        <w:br/>
        <w:t xml:space="preserve">　　同时，提交技术工作总结应注意以下要求：</w:t>
      </w:r>
      <w:r>
        <w:rPr>
          <w:rFonts w:ascii="微软雅黑" w:eastAsia="微软雅黑" w:hAnsi="微软雅黑" w:cs="微软雅黑" w:hint="eastAsia"/>
          <w:shd w:val="clear" w:color="auto" w:fill="FFFFFF"/>
        </w:rPr>
        <w:br/>
        <w:t xml:space="preserve">　　（1）项目的可行性研究、立项申请、结题报告以及项目技术报告等不作为职称评审技术工作总结报送；</w:t>
      </w:r>
      <w:r>
        <w:rPr>
          <w:rFonts w:ascii="微软雅黑" w:eastAsia="微软雅黑" w:hAnsi="微软雅黑" w:cs="微软雅黑" w:hint="eastAsia"/>
          <w:shd w:val="clear" w:color="auto" w:fill="FFFFFF"/>
        </w:rPr>
        <w:br/>
        <w:t xml:space="preserve">　　（2）技术工作总结应阐明项目水平，并写明本人在项目中所承担的岗位职责、专业技术能力、创造性的作用贡献以及解决的技术难点与难题；</w:t>
      </w:r>
      <w:r>
        <w:rPr>
          <w:rFonts w:ascii="微软雅黑" w:eastAsia="微软雅黑" w:hAnsi="微软雅黑" w:cs="微软雅黑" w:hint="eastAsia"/>
          <w:shd w:val="clear" w:color="auto" w:fill="FFFFFF"/>
        </w:rPr>
        <w:br/>
        <w:t xml:space="preserve">　　（3）技术工作总结须由单位审核并出具申报人独立撰写的证明，为确保申报人参与项目的真实性，须同时提供申报人主持</w:t>
      </w:r>
      <w:proofErr w:type="gramStart"/>
      <w:r>
        <w:rPr>
          <w:rFonts w:ascii="微软雅黑" w:eastAsia="微软雅黑" w:hAnsi="微软雅黑" w:cs="微软雅黑" w:hint="eastAsia"/>
          <w:shd w:val="clear" w:color="auto" w:fill="FFFFFF"/>
        </w:rPr>
        <w:t>或为主</w:t>
      </w:r>
      <w:proofErr w:type="gramEnd"/>
      <w:r>
        <w:rPr>
          <w:rFonts w:ascii="微软雅黑" w:eastAsia="微软雅黑" w:hAnsi="微软雅黑" w:cs="微软雅黑" w:hint="eastAsia"/>
          <w:shd w:val="clear" w:color="auto" w:fill="FFFFFF"/>
        </w:rPr>
        <w:t>参与的项目立项、结项、验收、鉴定等相关材料；</w:t>
      </w:r>
      <w:r>
        <w:rPr>
          <w:rFonts w:ascii="微软雅黑" w:eastAsia="微软雅黑" w:hAnsi="微软雅黑" w:cs="微软雅黑" w:hint="eastAsia"/>
          <w:shd w:val="clear" w:color="auto" w:fill="FFFFFF"/>
        </w:rPr>
        <w:br/>
        <w:t xml:space="preserve">　　（4）高评委对申报人所提交的技术工作总结将进行重合度检测，经查实存在学术造假行为的，实行“一票否决”。</w:t>
      </w:r>
      <w:r>
        <w:rPr>
          <w:rFonts w:ascii="微软雅黑" w:eastAsia="微软雅黑" w:hAnsi="微软雅黑" w:cs="微软雅黑" w:hint="eastAsia"/>
          <w:shd w:val="clear" w:color="auto" w:fill="FFFFFF"/>
        </w:rPr>
        <w:br/>
        <w:t xml:space="preserve">　　3、作为主要作者（前3名）撰写并正式出版过学术论著（不含编著、教材），其中本人撰写的字数不少于四万字。</w:t>
      </w:r>
      <w:r>
        <w:rPr>
          <w:rFonts w:ascii="微软雅黑" w:eastAsia="微软雅黑" w:hAnsi="微软雅黑" w:cs="微软雅黑" w:hint="eastAsia"/>
          <w:shd w:val="clear" w:color="auto" w:fill="FFFFFF"/>
        </w:rPr>
        <w:br/>
      </w:r>
      <w:r>
        <w:rPr>
          <w:rFonts w:ascii="微软雅黑" w:eastAsia="微软雅黑" w:hAnsi="微软雅黑" w:cs="微软雅黑" w:hint="eastAsia"/>
          <w:b/>
          <w:shd w:val="clear" w:color="auto" w:fill="FFFFFF"/>
        </w:rPr>
        <w:t xml:space="preserve">　　（五）继续教育要求</w:t>
      </w:r>
      <w:r>
        <w:rPr>
          <w:rFonts w:ascii="微软雅黑" w:eastAsia="微软雅黑" w:hAnsi="微软雅黑" w:cs="微软雅黑" w:hint="eastAsia"/>
          <w:b/>
          <w:shd w:val="clear" w:color="auto" w:fill="FFFFFF"/>
        </w:rPr>
        <w:br/>
      </w:r>
      <w:r w:rsidR="00AB728C">
        <w:rPr>
          <w:rFonts w:ascii="微软雅黑" w:eastAsia="微软雅黑" w:hAnsi="微软雅黑" w:cs="微软雅黑" w:hint="eastAsia"/>
          <w:shd w:val="clear" w:color="auto" w:fill="FFFFFF"/>
        </w:rPr>
        <w:t xml:space="preserve">    </w:t>
      </w:r>
      <w:r w:rsidR="00AB728C" w:rsidRPr="00AB728C">
        <w:rPr>
          <w:rFonts w:ascii="微软雅黑" w:eastAsia="微软雅黑" w:hAnsi="微软雅黑" w:cs="微软雅黑" w:hint="eastAsia"/>
          <w:shd w:val="clear" w:color="auto" w:fill="FFFFFF"/>
        </w:rPr>
        <w:t>按照国家和本市相关文件要求，需完成必修课程不少于</w:t>
      </w:r>
      <w:r w:rsidR="00AB728C">
        <w:rPr>
          <w:rFonts w:ascii="微软雅黑" w:eastAsia="微软雅黑" w:hAnsi="微软雅黑" w:cs="微软雅黑" w:hint="eastAsia"/>
          <w:shd w:val="clear" w:color="auto" w:fill="FFFFFF"/>
        </w:rPr>
        <w:t>1</w:t>
      </w:r>
      <w:r w:rsidR="00983FB8">
        <w:rPr>
          <w:rFonts w:ascii="微软雅黑" w:eastAsia="微软雅黑" w:hAnsi="微软雅黑" w:cs="微软雅黑" w:hint="eastAsia"/>
          <w:shd w:val="clear" w:color="auto" w:fill="FFFFFF"/>
        </w:rPr>
        <w:t>35</w:t>
      </w:r>
      <w:r w:rsidR="00AB728C" w:rsidRPr="00AB728C">
        <w:rPr>
          <w:rFonts w:ascii="微软雅黑" w:eastAsia="微软雅黑" w:hAnsi="微软雅黑" w:cs="微软雅黑" w:hint="eastAsia"/>
          <w:shd w:val="clear" w:color="auto" w:fill="FFFFFF"/>
        </w:rPr>
        <w:t>学时（</w:t>
      </w:r>
      <w:r w:rsidR="00FE0882">
        <w:rPr>
          <w:rFonts w:ascii="微软雅黑" w:eastAsia="微软雅黑" w:hAnsi="微软雅黑" w:cs="微软雅黑" w:hint="eastAsia"/>
          <w:shd w:val="clear" w:color="auto" w:fill="FFFFFF"/>
        </w:rPr>
        <w:t>4</w:t>
      </w:r>
      <w:r w:rsidR="00FE0882">
        <w:rPr>
          <w:rFonts w:ascii="微软雅黑" w:eastAsia="微软雅黑" w:hAnsi="微软雅黑" w:cs="微软雅黑"/>
          <w:shd w:val="clear" w:color="auto" w:fill="FFFFFF"/>
        </w:rPr>
        <w:t>5+90</w:t>
      </w:r>
      <w:r w:rsidR="00AB728C" w:rsidRPr="008B7A9C">
        <w:rPr>
          <w:rFonts w:ascii="微软雅黑" w:eastAsia="微软雅黑" w:hAnsi="微软雅黑" w:cs="微软雅黑" w:hint="eastAsia"/>
          <w:shd w:val="clear" w:color="auto" w:fill="FFFFFF"/>
        </w:rPr>
        <w:t>）。</w:t>
      </w:r>
      <w:r w:rsidR="00AB728C" w:rsidRPr="00AB728C">
        <w:rPr>
          <w:rFonts w:ascii="微软雅黑" w:eastAsia="微软雅黑" w:hAnsi="微软雅黑" w:cs="微软雅黑" w:hint="eastAsia"/>
          <w:shd w:val="clear" w:color="auto" w:fill="FFFFFF"/>
        </w:rPr>
        <w:t>考虑到受疫情影响，今年部分学时不足的，允许“先参评后补训”。</w:t>
      </w:r>
      <w:r>
        <w:rPr>
          <w:rFonts w:ascii="微软雅黑" w:eastAsia="微软雅黑" w:hAnsi="微软雅黑" w:cs="微软雅黑" w:hint="eastAsia"/>
          <w:shd w:val="clear" w:color="auto" w:fill="FFFFFF"/>
        </w:rPr>
        <w:t>具体如下：</w:t>
      </w:r>
      <w:r>
        <w:rPr>
          <w:rFonts w:ascii="微软雅黑" w:eastAsia="微软雅黑" w:hAnsi="微软雅黑" w:cs="微软雅黑" w:hint="eastAsia"/>
          <w:shd w:val="clear" w:color="auto" w:fill="FFFFFF"/>
        </w:rPr>
        <w:br/>
        <w:t xml:space="preserve">    1、</w:t>
      </w:r>
      <w:proofErr w:type="gramStart"/>
      <w:r>
        <w:rPr>
          <w:rFonts w:ascii="微软雅黑" w:eastAsia="微软雅黑" w:hAnsi="微软雅黑" w:cs="微软雅黑" w:hint="eastAsia"/>
          <w:shd w:val="clear" w:color="auto" w:fill="FFFFFF"/>
        </w:rPr>
        <w:t>公需科目</w:t>
      </w:r>
      <w:proofErr w:type="gramEnd"/>
      <w:r>
        <w:rPr>
          <w:rFonts w:ascii="微软雅黑" w:eastAsia="微软雅黑" w:hAnsi="微软雅黑" w:cs="微软雅黑" w:hint="eastAsia"/>
          <w:shd w:val="clear" w:color="auto" w:fill="FFFFFF"/>
        </w:rPr>
        <w:t>。2022年需</w:t>
      </w:r>
      <w:r w:rsidR="00103B09">
        <w:rPr>
          <w:rFonts w:ascii="微软雅黑" w:eastAsia="微软雅黑" w:hAnsi="微软雅黑" w:cs="微软雅黑" w:hint="eastAsia"/>
          <w:shd w:val="clear" w:color="auto" w:fill="FFFFFF"/>
        </w:rPr>
        <w:t>累计</w:t>
      </w:r>
      <w:r>
        <w:rPr>
          <w:rFonts w:ascii="微软雅黑" w:eastAsia="微软雅黑" w:hAnsi="微软雅黑" w:cs="微软雅黑" w:hint="eastAsia"/>
          <w:shd w:val="clear" w:color="auto" w:fill="FFFFFF"/>
        </w:rPr>
        <w:t>完成不少于90学时，其中必修课程不少于45学时（其中面授、直播不少于30学时）。</w:t>
      </w:r>
      <w:proofErr w:type="gramStart"/>
      <w:r>
        <w:rPr>
          <w:rFonts w:ascii="微软雅黑" w:eastAsia="微软雅黑" w:hAnsi="微软雅黑" w:cs="微软雅黑" w:hint="eastAsia"/>
          <w:shd w:val="clear" w:color="auto" w:fill="FFFFFF"/>
        </w:rPr>
        <w:t>各公需科目</w:t>
      </w:r>
      <w:proofErr w:type="gramEnd"/>
      <w:r>
        <w:rPr>
          <w:rFonts w:ascii="微软雅黑" w:eastAsia="微软雅黑" w:hAnsi="微软雅黑" w:cs="微软雅黑" w:hint="eastAsia"/>
          <w:shd w:val="clear" w:color="auto" w:fill="FFFFFF"/>
        </w:rPr>
        <w:t>培训课程安排和报名事宜，请登录“上海市专业技术人员继续教育网”（www.sacee.org.cn）查询《2022</w:t>
      </w:r>
      <w:r>
        <w:rPr>
          <w:rFonts w:ascii="微软雅黑" w:eastAsia="微软雅黑" w:hAnsi="微软雅黑" w:cs="微软雅黑" w:hint="eastAsia"/>
          <w:shd w:val="clear" w:color="auto" w:fill="FFFFFF"/>
        </w:rPr>
        <w:lastRenderedPageBreak/>
        <w:t>年上海市专业技术人员继续教育公需科目培训计划》。</w:t>
      </w:r>
      <w:r w:rsidR="00383924">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2、专业科目。2022年需</w:t>
      </w:r>
      <w:r w:rsidR="00103B09">
        <w:rPr>
          <w:rFonts w:ascii="微软雅黑" w:eastAsia="微软雅黑" w:hAnsi="微软雅黑" w:cs="微软雅黑" w:hint="eastAsia"/>
          <w:shd w:val="clear" w:color="auto" w:fill="FFFFFF"/>
        </w:rPr>
        <w:t>累计</w:t>
      </w:r>
      <w:r>
        <w:rPr>
          <w:rFonts w:ascii="微软雅黑" w:eastAsia="微软雅黑" w:hAnsi="微软雅黑" w:cs="微软雅黑" w:hint="eastAsia"/>
          <w:shd w:val="clear" w:color="auto" w:fill="FFFFFF"/>
        </w:rPr>
        <w:t>完成不少于</w:t>
      </w:r>
      <w:r w:rsidR="0036346F">
        <w:rPr>
          <w:rFonts w:ascii="微软雅黑" w:eastAsia="微软雅黑" w:hAnsi="微软雅黑" w:cs="微软雅黑" w:hint="eastAsia"/>
          <w:shd w:val="clear" w:color="auto" w:fill="FFFFFF"/>
        </w:rPr>
        <w:t>90</w:t>
      </w:r>
      <w:r>
        <w:rPr>
          <w:rFonts w:ascii="微软雅黑" w:eastAsia="微软雅黑" w:hAnsi="微软雅黑" w:cs="微软雅黑" w:hint="eastAsia"/>
          <w:shd w:val="clear" w:color="auto" w:fill="FFFFFF"/>
        </w:rPr>
        <w:t>学时，具体报名事宜及课程安排将通过</w:t>
      </w:r>
      <w:proofErr w:type="gramStart"/>
      <w:r>
        <w:rPr>
          <w:rFonts w:ascii="微软雅黑" w:eastAsia="微软雅黑" w:hAnsi="微软雅黑" w:cs="微软雅黑" w:hint="eastAsia"/>
          <w:shd w:val="clear" w:color="auto" w:fill="FFFFFF"/>
        </w:rPr>
        <w:t>微信公众号</w:t>
      </w:r>
      <w:proofErr w:type="gramEnd"/>
      <w:r>
        <w:rPr>
          <w:rFonts w:ascii="微软雅黑" w:eastAsia="微软雅黑" w:hAnsi="微软雅黑" w:cs="微软雅黑" w:hint="eastAsia"/>
          <w:shd w:val="clear" w:color="auto" w:fill="FFFFFF"/>
        </w:rPr>
        <w:t>“上海交通微培训”发布，请及时关注。</w:t>
      </w:r>
      <w:r w:rsidR="00583DC8">
        <w:rPr>
          <w:rFonts w:ascii="微软雅黑" w:eastAsia="微软雅黑" w:hAnsi="微软雅黑" w:cs="微软雅黑"/>
          <w:shd w:val="clear" w:color="auto" w:fill="FFFFFF"/>
        </w:rPr>
        <w:br/>
      </w:r>
      <w:r w:rsidR="00583DC8" w:rsidRPr="00583DC8">
        <w:rPr>
          <w:rFonts w:ascii="微软雅黑" w:eastAsia="微软雅黑" w:hAnsi="微软雅黑" w:hint="eastAsia"/>
          <w:b/>
          <w:bCs/>
          <w:color w:val="333333"/>
        </w:rPr>
        <w:t xml:space="preserve">　　（六）破格条件</w:t>
      </w:r>
      <w:r w:rsidR="00583DC8" w:rsidRPr="00583DC8">
        <w:rPr>
          <w:rFonts w:ascii="微软雅黑" w:eastAsia="微软雅黑" w:hAnsi="微软雅黑"/>
          <w:b/>
          <w:bCs/>
          <w:color w:val="333333"/>
        </w:rPr>
        <w:br/>
      </w:r>
      <w:r w:rsidR="00583DC8">
        <w:rPr>
          <w:rFonts w:ascii="微软雅黑" w:eastAsia="微软雅黑" w:hAnsi="微软雅黑" w:hint="eastAsia"/>
          <w:color w:val="333333"/>
        </w:rPr>
        <w:t xml:space="preserve">　　1、对于海外留学高层次人才、业绩突出的民营企业高层次人才，可向所在区人才服务中心，或市人才服务中心所属金融、航运、</w:t>
      </w:r>
      <w:proofErr w:type="gramStart"/>
      <w:r w:rsidR="00583DC8">
        <w:rPr>
          <w:rFonts w:ascii="微软雅黑" w:eastAsia="微软雅黑" w:hAnsi="微软雅黑" w:hint="eastAsia"/>
          <w:color w:val="333333"/>
        </w:rPr>
        <w:t>科创和</w:t>
      </w:r>
      <w:proofErr w:type="gramEnd"/>
      <w:r w:rsidR="00583DC8">
        <w:rPr>
          <w:rFonts w:ascii="微软雅黑" w:eastAsia="微软雅黑" w:hAnsi="微软雅黑" w:hint="eastAsia"/>
          <w:color w:val="333333"/>
        </w:rPr>
        <w:t>高新技术分中心申请，通过“直通车”进行申报。</w:t>
      </w:r>
      <w:r w:rsidR="00583DC8">
        <w:rPr>
          <w:rFonts w:ascii="微软雅黑" w:eastAsia="微软雅黑" w:hAnsi="微软雅黑"/>
          <w:color w:val="333333"/>
        </w:rPr>
        <w:br/>
      </w:r>
      <w:r w:rsidR="00583DC8">
        <w:rPr>
          <w:rFonts w:ascii="微软雅黑" w:eastAsia="微软雅黑" w:hAnsi="微软雅黑" w:hint="eastAsia"/>
          <w:color w:val="333333"/>
        </w:rPr>
        <w:t xml:space="preserve">　　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r w:rsidR="00583DC8">
        <w:rPr>
          <w:rFonts w:ascii="微软雅黑" w:eastAsia="微软雅黑" w:hAnsi="微软雅黑"/>
          <w:color w:val="333333"/>
        </w:rPr>
        <w:br/>
      </w:r>
      <w:r w:rsidR="00583DC8">
        <w:rPr>
          <w:rFonts w:ascii="微软雅黑" w:eastAsia="微软雅黑" w:hAnsi="微软雅黑" w:hint="eastAsia"/>
          <w:color w:val="333333"/>
        </w:rPr>
        <w:t xml:space="preserve">　　（1）在工程师任职期间，在省、部级以上（含省、部级）专业刊物（有书刊号）上独立发表过2篇以上有较高学术水平的工程技术专业论文，并得到同行专家认可。</w:t>
      </w:r>
      <w:r w:rsidR="00583DC8">
        <w:rPr>
          <w:rFonts w:ascii="微软雅黑" w:eastAsia="微软雅黑" w:hAnsi="微软雅黑"/>
          <w:color w:val="333333"/>
        </w:rPr>
        <w:br/>
      </w:r>
      <w:r w:rsidR="00583DC8">
        <w:rPr>
          <w:rFonts w:ascii="微软雅黑" w:eastAsia="微软雅黑" w:hAnsi="微软雅黑" w:hint="eastAsia"/>
          <w:color w:val="333333"/>
        </w:rPr>
        <w:t xml:space="preserve">　　（2）在工程师任职期间，具备以下经历和业绩：取得国家级、省部级奖项（指科技进步奖、自然科学奖、技术发明奖等科学技术奖）的主要贡献者（具有个人证书），或者取得与本专业有关的发明专利授权且应用较好的发明者。</w:t>
      </w:r>
      <w:r w:rsidR="00383924">
        <w:rPr>
          <w:rFonts w:ascii="微软雅黑" w:eastAsia="微软雅黑" w:hAnsi="微软雅黑" w:cs="微软雅黑" w:hint="eastAsia"/>
          <w:shd w:val="clear" w:color="auto" w:fill="FFFFFF"/>
        </w:rPr>
        <w:br/>
      </w:r>
      <w:r>
        <w:rPr>
          <w:rFonts w:ascii="微软雅黑" w:eastAsia="微软雅黑" w:hAnsi="微软雅黑" w:cs="微软雅黑" w:hint="eastAsia"/>
          <w:b/>
          <w:shd w:val="clear" w:color="auto" w:fill="FFFFFF"/>
        </w:rPr>
        <w:t xml:space="preserve">　　（</w:t>
      </w:r>
      <w:r w:rsidR="00583DC8">
        <w:rPr>
          <w:rFonts w:ascii="微软雅黑" w:eastAsia="微软雅黑" w:hAnsi="微软雅黑" w:cs="微软雅黑" w:hint="eastAsia"/>
          <w:b/>
          <w:shd w:val="clear" w:color="auto" w:fill="FFFFFF"/>
        </w:rPr>
        <w:t>七</w:t>
      </w:r>
      <w:r>
        <w:rPr>
          <w:rFonts w:ascii="微软雅黑" w:eastAsia="微软雅黑" w:hAnsi="微软雅黑" w:cs="微软雅黑" w:hint="eastAsia"/>
          <w:b/>
          <w:shd w:val="clear" w:color="auto" w:fill="FFFFFF"/>
        </w:rPr>
        <w:t>）其他事项</w:t>
      </w:r>
      <w:r>
        <w:rPr>
          <w:rFonts w:ascii="微软雅黑" w:eastAsia="微软雅黑" w:hAnsi="微软雅黑" w:cs="微软雅黑" w:hint="eastAsia"/>
          <w:b/>
          <w:shd w:val="clear" w:color="auto" w:fill="FFFFFF"/>
        </w:rPr>
        <w:br/>
      </w:r>
      <w:r>
        <w:rPr>
          <w:rFonts w:ascii="微软雅黑" w:eastAsia="微软雅黑" w:hAnsi="微软雅黑" w:cs="微软雅黑" w:hint="eastAsia"/>
          <w:color w:val="FF0000"/>
          <w:shd w:val="clear" w:color="auto" w:fill="FFFFFF"/>
        </w:rPr>
        <w:t xml:space="preserve">　　</w:t>
      </w:r>
      <w:r>
        <w:rPr>
          <w:rFonts w:ascii="微软雅黑" w:eastAsia="微软雅黑" w:hAnsi="微软雅黑" w:cs="微软雅黑" w:hint="eastAsia"/>
          <w:shd w:val="clear" w:color="auto" w:fill="FFFFFF"/>
        </w:rPr>
        <w:t>1、为促进职称与专业技术类职业资格衔接，对符合沪</w:t>
      </w:r>
      <w:proofErr w:type="gramStart"/>
      <w:r>
        <w:rPr>
          <w:rFonts w:ascii="微软雅黑" w:eastAsia="微软雅黑" w:hAnsi="微软雅黑" w:cs="微软雅黑" w:hint="eastAsia"/>
          <w:shd w:val="clear" w:color="auto" w:fill="FFFFFF"/>
        </w:rPr>
        <w:t>人社专[</w:t>
      </w:r>
      <w:proofErr w:type="gramEnd"/>
      <w:r>
        <w:rPr>
          <w:rFonts w:ascii="微软雅黑" w:eastAsia="微软雅黑" w:hAnsi="微软雅黑" w:cs="微软雅黑" w:hint="eastAsia"/>
          <w:shd w:val="clear" w:color="auto" w:fill="FFFFFF"/>
        </w:rPr>
        <w:t>2020]459号文件规定的，可申报高级工程师职称。</w:t>
      </w:r>
      <w:r w:rsidR="00383924">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2、对支持工程技术领域的高技能人才，符合</w:t>
      </w:r>
      <w:r w:rsidR="005B09B3" w:rsidRPr="005B09B3">
        <w:rPr>
          <w:rFonts w:ascii="微软雅黑" w:eastAsia="微软雅黑" w:hAnsi="微软雅黑" w:cs="微软雅黑" w:hint="eastAsia"/>
          <w:shd w:val="clear" w:color="auto" w:fill="FFFFFF"/>
        </w:rPr>
        <w:t>沪</w:t>
      </w:r>
      <w:proofErr w:type="gramStart"/>
      <w:r w:rsidR="005B09B3" w:rsidRPr="005B09B3">
        <w:rPr>
          <w:rFonts w:ascii="微软雅黑" w:eastAsia="微软雅黑" w:hAnsi="微软雅黑" w:cs="微软雅黑" w:hint="eastAsia"/>
          <w:shd w:val="clear" w:color="auto" w:fill="FFFFFF"/>
        </w:rPr>
        <w:t>人社专</w:t>
      </w:r>
      <w:proofErr w:type="gramEnd"/>
      <w:r w:rsidR="005B09B3" w:rsidRPr="005B09B3">
        <w:rPr>
          <w:rFonts w:ascii="微软雅黑" w:eastAsia="微软雅黑" w:hAnsi="微软雅黑" w:cs="微软雅黑" w:hint="eastAsia"/>
          <w:shd w:val="clear" w:color="auto" w:fill="FFFFFF"/>
        </w:rPr>
        <w:t>〔2021〕312号</w:t>
      </w:r>
      <w:r>
        <w:rPr>
          <w:rFonts w:ascii="微软雅黑" w:eastAsia="微软雅黑" w:hAnsi="微软雅黑" w:cs="微软雅黑" w:hint="eastAsia"/>
          <w:shd w:val="clear" w:color="auto" w:fill="FFFFFF"/>
        </w:rPr>
        <w:t>文件规定的，可申报高级工程师职称。</w:t>
      </w:r>
      <w:r w:rsidR="00383924">
        <w:rPr>
          <w:rFonts w:ascii="微软雅黑" w:eastAsia="微软雅黑" w:hAnsi="微软雅黑" w:cs="微软雅黑" w:hint="eastAsia"/>
          <w:shd w:val="clear" w:color="auto" w:fill="FFFFFF"/>
        </w:rPr>
        <w:br/>
        <w:t xml:space="preserve">    </w:t>
      </w:r>
      <w:r w:rsidR="00583DC8">
        <w:rPr>
          <w:rFonts w:ascii="微软雅黑" w:eastAsia="微软雅黑" w:hAnsi="微软雅黑" w:cs="微软雅黑"/>
          <w:shd w:val="clear" w:color="auto" w:fill="FFFFFF"/>
        </w:rPr>
        <w:t>3</w:t>
      </w:r>
      <w:r>
        <w:rPr>
          <w:rFonts w:ascii="微软雅黑" w:eastAsia="微软雅黑" w:hAnsi="微软雅黑" w:cs="微软雅黑" w:hint="eastAsia"/>
          <w:shd w:val="clear" w:color="auto" w:fill="FFFFFF"/>
        </w:rPr>
        <w:t>、评聘工程师职务后，通过成人教育取得理工类大学本科学历的，其取得</w:t>
      </w:r>
      <w:r>
        <w:rPr>
          <w:rFonts w:ascii="微软雅黑" w:eastAsia="微软雅黑" w:hAnsi="微软雅黑" w:cs="微软雅黑" w:hint="eastAsia"/>
          <w:shd w:val="clear" w:color="auto" w:fill="FFFFFF"/>
        </w:rPr>
        <w:lastRenderedPageBreak/>
        <w:t>学历后的资历不得少于一年。</w:t>
      </w:r>
      <w:r>
        <w:rPr>
          <w:rFonts w:ascii="微软雅黑" w:eastAsia="微软雅黑" w:hAnsi="微软雅黑" w:cs="微软雅黑" w:hint="eastAsia"/>
          <w:color w:val="FF0000"/>
          <w:shd w:val="clear" w:color="auto" w:fill="FFFFFF"/>
        </w:rPr>
        <w:br/>
      </w:r>
      <w:r>
        <w:rPr>
          <w:rFonts w:ascii="微软雅黑" w:eastAsia="微软雅黑" w:hAnsi="微软雅黑" w:cs="微软雅黑" w:hint="eastAsia"/>
          <w:shd w:val="clear" w:color="auto" w:fill="FFFFFF"/>
        </w:rPr>
        <w:t xml:space="preserve">　　</w:t>
      </w:r>
      <w:r w:rsidR="00583DC8">
        <w:rPr>
          <w:rFonts w:ascii="微软雅黑" w:eastAsia="微软雅黑" w:hAnsi="微软雅黑" w:cs="微软雅黑"/>
          <w:shd w:val="clear" w:color="auto" w:fill="FFFFFF"/>
        </w:rPr>
        <w:t>4</w:t>
      </w:r>
      <w:r>
        <w:rPr>
          <w:rFonts w:ascii="微软雅黑" w:eastAsia="微软雅黑" w:hAnsi="微软雅黑" w:cs="微软雅黑" w:hint="eastAsia"/>
          <w:shd w:val="clear" w:color="auto" w:fill="FFFFFF"/>
        </w:rPr>
        <w:t>、已评聘其它相关系列高级职称，因工作需要转到建设交通类专业工程技术岗位上工作1年以上，并经考核能履行现岗位职责，可转评高级工程师职称。</w:t>
      </w:r>
      <w:r>
        <w:rPr>
          <w:rFonts w:ascii="微软雅黑" w:eastAsia="微软雅黑" w:hAnsi="微软雅黑" w:cs="微软雅黑" w:hint="eastAsia"/>
          <w:shd w:val="clear" w:color="auto" w:fill="FFFFFF"/>
        </w:rPr>
        <w:br/>
        <w:t xml:space="preserve">　　</w:t>
      </w:r>
      <w:r w:rsidR="00583DC8">
        <w:rPr>
          <w:rFonts w:ascii="微软雅黑" w:eastAsia="微软雅黑" w:hAnsi="微软雅黑" w:cs="微软雅黑"/>
          <w:shd w:val="clear" w:color="auto" w:fill="FFFFFF"/>
        </w:rPr>
        <w:t>5</w:t>
      </w:r>
      <w:r>
        <w:rPr>
          <w:rFonts w:ascii="微软雅黑" w:eastAsia="微软雅黑" w:hAnsi="微软雅黑" w:cs="微软雅黑" w:hint="eastAsia"/>
          <w:shd w:val="clear" w:color="auto" w:fill="FFFFFF"/>
        </w:rPr>
        <w:t>、对于上一年度评审未能通过的，第二年继续要求申报的人员，须在申报当年取得以下突出业绩和重大贡献之一，否则不予以受理：</w:t>
      </w:r>
      <w:r>
        <w:rPr>
          <w:rFonts w:ascii="微软雅黑" w:eastAsia="微软雅黑" w:hAnsi="微软雅黑" w:cs="微软雅黑" w:hint="eastAsia"/>
          <w:shd w:val="clear" w:color="auto" w:fill="FFFFFF"/>
        </w:rPr>
        <w:br/>
        <w:t xml:space="preserve">　　（1）取得国家级或省部级科技进步奖、自然科学奖、技术发明奖等科学技术奖的主要贡献者，具有个人证书；</w:t>
      </w:r>
      <w:r>
        <w:rPr>
          <w:rFonts w:ascii="微软雅黑" w:eastAsia="微软雅黑" w:hAnsi="微软雅黑" w:cs="微软雅黑" w:hint="eastAsia"/>
          <w:shd w:val="clear" w:color="auto" w:fill="FFFFFF"/>
        </w:rPr>
        <w:br/>
        <w:t xml:space="preserve">　　（2）作为项目负责人完成了省部级以上重点攻关项目或产学研项目，或者作为项目负责人通过上海市高新技术成果转化A级认定的项目，须提交立项及项目完成及相关材料；</w:t>
      </w:r>
      <w:r>
        <w:rPr>
          <w:rFonts w:ascii="微软雅黑" w:eastAsia="微软雅黑" w:hAnsi="微软雅黑" w:cs="微软雅黑" w:hint="eastAsia"/>
          <w:shd w:val="clear" w:color="auto" w:fill="FFFFFF"/>
        </w:rPr>
        <w:br/>
        <w:t xml:space="preserve">　　（3）独立撰写并公开出版与专业工作内容相关的专著。</w:t>
      </w:r>
      <w:r>
        <w:rPr>
          <w:rFonts w:ascii="微软雅黑" w:eastAsia="微软雅黑" w:hAnsi="微软雅黑" w:cs="微软雅黑" w:hint="eastAsia"/>
          <w:shd w:val="clear" w:color="auto" w:fill="FFFFFF"/>
        </w:rPr>
        <w:br/>
        <w:t xml:space="preserve">　　</w:t>
      </w:r>
      <w:r w:rsidR="00583DC8">
        <w:rPr>
          <w:rFonts w:ascii="微软雅黑" w:eastAsia="微软雅黑" w:hAnsi="微软雅黑" w:cs="微软雅黑"/>
          <w:shd w:val="clear" w:color="auto" w:fill="FFFFFF"/>
        </w:rPr>
        <w:t>6</w:t>
      </w:r>
      <w:r>
        <w:rPr>
          <w:rFonts w:ascii="微软雅黑" w:eastAsia="微软雅黑" w:hAnsi="微软雅黑" w:cs="微软雅黑" w:hint="eastAsia"/>
          <w:shd w:val="clear" w:color="auto" w:fill="FFFFFF"/>
        </w:rPr>
        <w:t>、事业单位应根据本单位专业技术岗位设置情况实行缺额推荐申报（在专业技术职务申报表的“所在单位核实意见”栏中填写具体意见，并由主管部门或区</w:t>
      </w:r>
      <w:proofErr w:type="gramStart"/>
      <w:r>
        <w:rPr>
          <w:rFonts w:ascii="微软雅黑" w:eastAsia="微软雅黑" w:hAnsi="微软雅黑" w:cs="微软雅黑" w:hint="eastAsia"/>
          <w:shd w:val="clear" w:color="auto" w:fill="FFFFFF"/>
        </w:rPr>
        <w:t>人社部门</w:t>
      </w:r>
      <w:proofErr w:type="gramEnd"/>
      <w:r>
        <w:rPr>
          <w:rFonts w:ascii="微软雅黑" w:eastAsia="微软雅黑" w:hAnsi="微软雅黑" w:cs="微软雅黑" w:hint="eastAsia"/>
          <w:shd w:val="clear" w:color="auto" w:fill="FFFFFF"/>
        </w:rPr>
        <w:t>盖章）。</w:t>
      </w:r>
      <w:r>
        <w:rPr>
          <w:rFonts w:ascii="微软雅黑" w:eastAsia="微软雅黑" w:hAnsi="微软雅黑" w:cs="微软雅黑" w:hint="eastAsia"/>
          <w:shd w:val="clear" w:color="auto" w:fill="FFFFFF"/>
        </w:rPr>
        <w:br/>
        <w:t xml:space="preserve">　　</w:t>
      </w:r>
      <w:r w:rsidR="00583DC8">
        <w:rPr>
          <w:rFonts w:ascii="微软雅黑" w:eastAsia="微软雅黑" w:hAnsi="微软雅黑" w:cs="微软雅黑"/>
          <w:shd w:val="clear" w:color="auto" w:fill="FFFFFF"/>
        </w:rPr>
        <w:t>7</w:t>
      </w:r>
      <w:r>
        <w:rPr>
          <w:rFonts w:ascii="微软雅黑" w:eastAsia="微软雅黑" w:hAnsi="微软雅黑" w:cs="微软雅黑" w:hint="eastAsia"/>
          <w:shd w:val="clear" w:color="auto" w:fill="FFFFFF"/>
        </w:rPr>
        <w:t>、在网上申报截止日前，须提供完备的申报材料，对于申报截止日后发表的论文、取得的其他材料，不作为今年申报的依据。申报表上的所在单位核实意见不填或</w:t>
      </w:r>
      <w:proofErr w:type="gramStart"/>
      <w:r>
        <w:rPr>
          <w:rFonts w:ascii="微软雅黑" w:eastAsia="微软雅黑" w:hAnsi="微软雅黑" w:cs="微软雅黑" w:hint="eastAsia"/>
          <w:shd w:val="clear" w:color="auto" w:fill="FFFFFF"/>
        </w:rPr>
        <w:t>不</w:t>
      </w:r>
      <w:proofErr w:type="gramEnd"/>
      <w:r>
        <w:rPr>
          <w:rFonts w:ascii="微软雅黑" w:eastAsia="微软雅黑" w:hAnsi="微软雅黑" w:cs="微软雅黑" w:hint="eastAsia"/>
          <w:shd w:val="clear" w:color="auto" w:fill="FFFFFF"/>
        </w:rPr>
        <w:t>加盖公章、负责人签章的，材料受理点将不受理申报材料。</w:t>
      </w:r>
      <w:r>
        <w:rPr>
          <w:rFonts w:ascii="微软雅黑" w:eastAsia="微软雅黑" w:hAnsi="微软雅黑" w:cs="微软雅黑" w:hint="eastAsia"/>
          <w:shd w:val="clear" w:color="auto" w:fill="FFFFFF"/>
        </w:rPr>
        <w:br/>
      </w:r>
      <w:r w:rsidR="00583DC8">
        <w:rPr>
          <w:rFonts w:ascii="微软雅黑" w:eastAsia="微软雅黑" w:hAnsi="微软雅黑" w:hint="eastAsia"/>
          <w:color w:val="333333"/>
          <w:shd w:val="clear" w:color="auto" w:fill="FFFFFF"/>
        </w:rPr>
        <w:t xml:space="preserve">　　8、根据需要对申报人员进行面试。申报人员须在规定的时间参加专家面试，面试情况作为评审重要内容，无故缺席视为放弃评审。专家面试内容不局限于论文，凡与职称评审中涉及的内容均在面试范围内。今年根据疫情防控要求，可采取网络面试等形式。</w:t>
      </w:r>
    </w:p>
    <w:p w14:paraId="18F7C50B" w14:textId="52952ACC" w:rsidR="00083B45" w:rsidRPr="002D3EFA" w:rsidRDefault="00847BBB" w:rsidP="002D3EFA">
      <w:pPr>
        <w:pStyle w:val="a5"/>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cs="微软雅黑" w:hint="eastAsia"/>
          <w:b/>
          <w:shd w:val="clear" w:color="auto" w:fill="FFFFFF"/>
        </w:rPr>
        <w:lastRenderedPageBreak/>
        <w:t xml:space="preserve">　　四、申报程序</w:t>
      </w:r>
      <w:r w:rsidR="00383924">
        <w:rPr>
          <w:rFonts w:ascii="微软雅黑" w:eastAsia="微软雅黑" w:hAnsi="微软雅黑" w:cs="微软雅黑" w:hint="eastAsia"/>
          <w:b/>
          <w:shd w:val="clear" w:color="auto" w:fill="FFFFFF"/>
        </w:rPr>
        <w:br/>
        <w:t xml:space="preserve">    </w:t>
      </w:r>
      <w:r>
        <w:rPr>
          <w:rFonts w:ascii="微软雅黑" w:eastAsia="微软雅黑" w:hAnsi="微软雅黑" w:cs="微软雅黑" w:hint="eastAsia"/>
          <w:b/>
          <w:shd w:val="clear" w:color="auto" w:fill="FFFFFF"/>
        </w:rPr>
        <w:t>（一）申报时间</w:t>
      </w:r>
      <w:r>
        <w:rPr>
          <w:rFonts w:ascii="微软雅黑" w:eastAsia="微软雅黑" w:hAnsi="微软雅黑" w:cs="微软雅黑" w:hint="eastAsia"/>
          <w:b/>
          <w:shd w:val="clear" w:color="auto" w:fill="FFFFFF"/>
        </w:rPr>
        <w:br/>
      </w:r>
      <w:r>
        <w:rPr>
          <w:rFonts w:ascii="微软雅黑" w:eastAsia="微软雅黑" w:hAnsi="微软雅黑" w:cs="微软雅黑" w:hint="eastAsia"/>
          <w:shd w:val="clear" w:color="auto" w:fill="FFFFFF"/>
        </w:rPr>
        <w:t xml:space="preserve">　　2022年7月15日至7月30日17：00</w:t>
      </w:r>
      <w:r>
        <w:rPr>
          <w:rFonts w:ascii="微软雅黑" w:eastAsia="微软雅黑" w:hAnsi="微软雅黑" w:cs="微软雅黑" w:hint="eastAsia"/>
          <w:shd w:val="clear" w:color="auto" w:fill="FFFFFF"/>
        </w:rPr>
        <w:br/>
      </w:r>
      <w:r>
        <w:rPr>
          <w:rFonts w:ascii="微软雅黑" w:eastAsia="微软雅黑" w:hAnsi="微软雅黑" w:cs="微软雅黑" w:hint="eastAsia"/>
          <w:b/>
          <w:shd w:val="clear" w:color="auto" w:fill="FFFFFF"/>
        </w:rPr>
        <w:t xml:space="preserve">　　（二）申报方法</w:t>
      </w:r>
      <w:r w:rsidR="002D3EFA">
        <w:rPr>
          <w:rFonts w:ascii="微软雅黑" w:eastAsia="微软雅黑" w:hAnsi="微软雅黑" w:cs="微软雅黑"/>
          <w:b/>
          <w:color w:val="FF0000"/>
          <w:shd w:val="clear" w:color="auto" w:fill="FFFFFF"/>
        </w:rPr>
        <w:br/>
        <w:t xml:space="preserve">    </w:t>
      </w:r>
      <w:r w:rsidR="002D3EFA">
        <w:rPr>
          <w:rFonts w:ascii="微软雅黑" w:eastAsia="微软雅黑" w:hAnsi="微软雅黑" w:hint="eastAsia"/>
          <w:color w:val="333333"/>
          <w:shd w:val="clear" w:color="auto" w:fill="FFFFFF"/>
        </w:rPr>
        <w:t>登录上海市职称服务系统（上海市人力资源和社会保障局公共服务平台（http://ggfw.rsj.sh.gov.cn）—网上办事——职称申报），先按要求用手机“随申办市民云”APP进行注册用户信息，再填写基本资料，选择所要申报的高评委及专业学科组，按照要求上</w:t>
      </w:r>
      <w:proofErr w:type="gramStart"/>
      <w:r w:rsidR="002D3EFA">
        <w:rPr>
          <w:rFonts w:ascii="微软雅黑" w:eastAsia="微软雅黑" w:hAnsi="微软雅黑" w:hint="eastAsia"/>
          <w:color w:val="333333"/>
          <w:shd w:val="clear" w:color="auto" w:fill="FFFFFF"/>
        </w:rPr>
        <w:t>传规定</w:t>
      </w:r>
      <w:proofErr w:type="gramEnd"/>
      <w:r w:rsidR="002D3EFA">
        <w:rPr>
          <w:rFonts w:ascii="微软雅黑" w:eastAsia="微软雅黑" w:hAnsi="微软雅黑" w:hint="eastAsia"/>
          <w:color w:val="333333"/>
          <w:shd w:val="clear" w:color="auto" w:fill="FFFFFF"/>
        </w:rPr>
        <w:t>的申报材料附件。凡要求提供的附件材料均应上传至系统。申报材料填写和附件上</w:t>
      </w:r>
      <w:proofErr w:type="gramStart"/>
      <w:r w:rsidR="002D3EFA">
        <w:rPr>
          <w:rFonts w:ascii="微软雅黑" w:eastAsia="微软雅黑" w:hAnsi="微软雅黑" w:hint="eastAsia"/>
          <w:color w:val="333333"/>
          <w:shd w:val="clear" w:color="auto" w:fill="FFFFFF"/>
        </w:rPr>
        <w:t>传完成</w:t>
      </w:r>
      <w:proofErr w:type="gramEnd"/>
      <w:r w:rsidR="002D3EFA">
        <w:rPr>
          <w:rFonts w:ascii="微软雅黑" w:eastAsia="微软雅黑" w:hAnsi="微软雅黑" w:hint="eastAsia"/>
          <w:color w:val="333333"/>
          <w:shd w:val="clear" w:color="auto" w:fill="FFFFFF"/>
        </w:rPr>
        <w:t>后，经检查无误，点击提交，同时打印申报表（请确认上传附件不携带病毒，否则可能导致材料上传不完整而影响评审）。</w:t>
      </w:r>
      <w:r w:rsidR="00383924">
        <w:rPr>
          <w:rFonts w:ascii="微软雅黑" w:eastAsia="微软雅黑" w:hAnsi="微软雅黑" w:cs="微软雅黑" w:hint="eastAsia"/>
          <w:b/>
          <w:shd w:val="clear" w:color="auto" w:fill="FFFFFF"/>
        </w:rPr>
        <w:br/>
        <w:t xml:space="preserve">    </w:t>
      </w:r>
      <w:r>
        <w:rPr>
          <w:rFonts w:ascii="微软雅黑" w:eastAsia="微软雅黑" w:hAnsi="微软雅黑" w:cs="微软雅黑" w:hint="eastAsia"/>
          <w:b/>
          <w:shd w:val="clear" w:color="auto" w:fill="FFFFFF"/>
        </w:rPr>
        <w:t>（三）注意事项</w:t>
      </w:r>
      <w:r>
        <w:rPr>
          <w:rFonts w:ascii="微软雅黑" w:eastAsia="微软雅黑" w:hAnsi="微软雅黑" w:cs="微软雅黑" w:hint="eastAsia"/>
          <w:b/>
          <w:shd w:val="clear" w:color="auto" w:fill="FFFFFF"/>
        </w:rPr>
        <w:br/>
      </w:r>
      <w:r>
        <w:rPr>
          <w:rFonts w:ascii="微软雅黑" w:eastAsia="微软雅黑" w:hAnsi="微软雅黑" w:cs="微软雅黑" w:hint="eastAsia"/>
          <w:shd w:val="clear" w:color="auto" w:fill="FFFFFF"/>
        </w:rPr>
        <w:t xml:space="preserve">　　1、“学习经历”栏：学历应从高中填起，学历及学位证书直接上传到“学习经历”栏对应的“相关附件”。对于在职获得专业硕士学位证书、并无研究生学历证书的申报人，其基本信息栏的“学历”一栏应按照本人所持有的最高学历证书填写。</w:t>
      </w:r>
      <w:r>
        <w:rPr>
          <w:rFonts w:ascii="微软雅黑" w:eastAsia="微软雅黑" w:hAnsi="微软雅黑" w:cs="微软雅黑" w:hint="eastAsia"/>
          <w:shd w:val="clear" w:color="auto" w:fill="FFFFFF"/>
        </w:rPr>
        <w:br/>
        <w:t xml:space="preserve">　　2、“项目情况”栏：各栏（特别是立项时间、担任角色、经费等）应根据项目情况如实填写，并将相关证明材料及获奖证书上传其对应的项目后。</w:t>
      </w:r>
      <w:r>
        <w:rPr>
          <w:rFonts w:ascii="微软雅黑" w:eastAsia="微软雅黑" w:hAnsi="微软雅黑" w:cs="微软雅黑" w:hint="eastAsia"/>
          <w:shd w:val="clear" w:color="auto" w:fill="FFFFFF"/>
        </w:rPr>
        <w:br/>
        <w:t xml:space="preserve">　　3、“论文著作”栏：申报论文、技术工作总结及论著均应上传该栏，除论著仅需上传封面、目录及封底外（PDF格式，合并为一个附件上传），提交论文及技术工作总结的，需上传封面、目录、内容（PDF格式），以及所有论文、技术工作总结的WORD版本。</w:t>
      </w:r>
      <w:r>
        <w:rPr>
          <w:rFonts w:ascii="微软雅黑" w:eastAsia="微软雅黑" w:hAnsi="微软雅黑" w:cs="微软雅黑" w:hint="eastAsia"/>
          <w:shd w:val="clear" w:color="auto" w:fill="FFFFFF"/>
        </w:rPr>
        <w:br/>
      </w:r>
      <w:r>
        <w:rPr>
          <w:rFonts w:ascii="微软雅黑" w:eastAsia="微软雅黑" w:hAnsi="微软雅黑" w:cs="微软雅黑" w:hint="eastAsia"/>
          <w:shd w:val="clear" w:color="auto" w:fill="FFFFFF"/>
        </w:rPr>
        <w:lastRenderedPageBreak/>
        <w:t xml:space="preserve">　　4、“附件资料”栏：</w:t>
      </w:r>
      <w:r w:rsidR="005B09B3">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（1）职称证书及专业技术职务聘任表；</w:t>
      </w:r>
      <w:r w:rsidR="005B09B3">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（2）各类职业（执业）资格证书；</w:t>
      </w:r>
      <w:r w:rsidR="005B09B3">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（3）继续教育证明；</w:t>
      </w:r>
      <w:r w:rsidR="005B09B3">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（4）身份证；</w:t>
      </w:r>
      <w:r w:rsidR="005B09B3">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（5）其它需要提交高评委审阅的材料等</w:t>
      </w:r>
      <w:r>
        <w:rPr>
          <w:rFonts w:ascii="微软雅黑" w:eastAsia="微软雅黑" w:hAnsi="微软雅黑" w:cs="微软雅黑" w:hint="eastAsia"/>
          <w:shd w:val="clear" w:color="auto" w:fill="FFFFFF"/>
        </w:rPr>
        <w:br/>
        <w:t xml:space="preserve">　　本栏</w:t>
      </w:r>
      <w:proofErr w:type="gramStart"/>
      <w:r>
        <w:rPr>
          <w:rFonts w:ascii="微软雅黑" w:eastAsia="微软雅黑" w:hAnsi="微软雅黑" w:cs="微软雅黑" w:hint="eastAsia"/>
          <w:shd w:val="clear" w:color="auto" w:fill="FFFFFF"/>
        </w:rPr>
        <w:t>至多上</w:t>
      </w:r>
      <w:proofErr w:type="gramEnd"/>
      <w:r>
        <w:rPr>
          <w:rFonts w:ascii="微软雅黑" w:eastAsia="微软雅黑" w:hAnsi="微软雅黑" w:cs="微软雅黑" w:hint="eastAsia"/>
          <w:shd w:val="clear" w:color="auto" w:fill="FFFFFF"/>
        </w:rPr>
        <w:t>传15个附件，相关内容的文件可打包</w:t>
      </w:r>
      <w:proofErr w:type="gramStart"/>
      <w:r>
        <w:rPr>
          <w:rFonts w:ascii="微软雅黑" w:eastAsia="微软雅黑" w:hAnsi="微软雅黑" w:cs="微软雅黑" w:hint="eastAsia"/>
          <w:shd w:val="clear" w:color="auto" w:fill="FFFFFF"/>
        </w:rPr>
        <w:t>上传并在</w:t>
      </w:r>
      <w:proofErr w:type="gramEnd"/>
      <w:r>
        <w:rPr>
          <w:rFonts w:ascii="微软雅黑" w:eastAsia="微软雅黑" w:hAnsi="微软雅黑" w:cs="微软雅黑" w:hint="eastAsia"/>
          <w:shd w:val="clear" w:color="auto" w:fill="FFFFFF"/>
        </w:rPr>
        <w:t>“附件说明”中加以准确说明。</w:t>
      </w:r>
      <w:r w:rsidR="00AB728C">
        <w:rPr>
          <w:rFonts w:ascii="微软雅黑" w:eastAsia="微软雅黑" w:hAnsi="微软雅黑" w:cs="微软雅黑" w:hint="eastAsia"/>
          <w:shd w:val="clear" w:color="auto" w:fill="FFFFFF"/>
        </w:rPr>
        <w:br/>
      </w:r>
      <w:r w:rsidR="00E2584A">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5、具体填报要求可在注册登录后按照“相关表格”-“申报指南”填写。</w:t>
      </w:r>
      <w:r w:rsidR="00AB728C">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b/>
          <w:shd w:val="clear" w:color="auto" w:fill="FFFFFF"/>
        </w:rPr>
        <w:t>（四）受理审核</w:t>
      </w:r>
      <w:r>
        <w:rPr>
          <w:rFonts w:ascii="微软雅黑" w:eastAsia="微软雅黑" w:hAnsi="微软雅黑" w:cs="微软雅黑" w:hint="eastAsia"/>
          <w:b/>
          <w:shd w:val="clear" w:color="auto" w:fill="FFFFFF"/>
        </w:rPr>
        <w:br/>
      </w:r>
      <w:r>
        <w:rPr>
          <w:rFonts w:ascii="微软雅黑" w:eastAsia="微软雅黑" w:hAnsi="微软雅黑" w:cs="微软雅黑" w:hint="eastAsia"/>
          <w:shd w:val="clear" w:color="auto" w:fill="FFFFFF"/>
        </w:rPr>
        <w:t xml:space="preserve">    高评委办公室将对申报材料进行初审，对通过初审人员分配受理号，通知参评对象递交书面材料。初审未通过的，通过职称服务系统告知申报人。对截止</w:t>
      </w:r>
      <w:proofErr w:type="gramStart"/>
      <w:r>
        <w:rPr>
          <w:rFonts w:ascii="微软雅黑" w:eastAsia="微软雅黑" w:hAnsi="微软雅黑" w:cs="微软雅黑" w:hint="eastAsia"/>
          <w:shd w:val="clear" w:color="auto" w:fill="FFFFFF"/>
        </w:rPr>
        <w:t>申报日</w:t>
      </w:r>
      <w:proofErr w:type="gramEnd"/>
      <w:r>
        <w:rPr>
          <w:rFonts w:ascii="微软雅黑" w:eastAsia="微软雅黑" w:hAnsi="微软雅黑" w:cs="微软雅黑" w:hint="eastAsia"/>
          <w:shd w:val="clear" w:color="auto" w:fill="FFFFFF"/>
        </w:rPr>
        <w:t>17：00未按要求完成上报，或未按高评委办公室要求的修改时限完成修改的申报人，不纳入今年评审受理范围。</w:t>
      </w:r>
      <w:r w:rsidR="00AB728C">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b/>
          <w:shd w:val="clear" w:color="auto" w:fill="FFFFFF"/>
        </w:rPr>
        <w:t>五、材料准备及报送</w:t>
      </w:r>
      <w:r w:rsidR="00AB728C">
        <w:rPr>
          <w:rFonts w:ascii="微软雅黑" w:eastAsia="微软雅黑" w:hAnsi="微软雅黑" w:cs="微软雅黑" w:hint="eastAsia"/>
          <w:b/>
          <w:shd w:val="clear" w:color="auto" w:fill="FFFFFF"/>
        </w:rPr>
        <w:br/>
        <w:t xml:space="preserve">    </w:t>
      </w:r>
      <w:r>
        <w:rPr>
          <w:rFonts w:ascii="微软雅黑" w:eastAsia="微软雅黑" w:hAnsi="微软雅黑" w:cs="微软雅黑" w:hint="eastAsia"/>
          <w:b/>
          <w:shd w:val="clear" w:color="auto" w:fill="FFFFFF"/>
        </w:rPr>
        <w:t>（一）书面材料准备</w:t>
      </w:r>
      <w:r w:rsidR="00AB728C">
        <w:rPr>
          <w:rFonts w:ascii="微软雅黑" w:eastAsia="微软雅黑" w:hAnsi="微软雅黑" w:cs="微软雅黑" w:hint="eastAsia"/>
          <w:b/>
          <w:shd w:val="clear" w:color="auto" w:fill="FFFFFF"/>
        </w:rPr>
        <w:br/>
      </w:r>
      <w:r w:rsidR="00AB728C">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网上申报材料经初审通过后，申报人将材料打印并装订成册，经个人签署承诺和单位人事部门审核，填写审核（推荐）意见并盖章后，向上级人事部门或有关评委会或申报服务机构报送。报送的书面材料须与网上申报材料一致,并确保各项材料均真实、有效。其中，证书原件经各评委会真实性审核后当场退还本人。</w:t>
      </w:r>
      <w:r w:rsidR="00AB728C">
        <w:rPr>
          <w:rFonts w:ascii="微软雅黑" w:eastAsia="微软雅黑" w:hAnsi="微软雅黑" w:cs="微软雅黑" w:hint="eastAsia"/>
          <w:shd w:val="clear" w:color="auto" w:fill="FFFFFF"/>
        </w:rPr>
        <w:br/>
      </w:r>
      <w:r w:rsidR="00AB728C">
        <w:rPr>
          <w:rFonts w:ascii="微软雅黑" w:eastAsia="微软雅黑" w:hAnsi="微软雅黑" w:cs="仿宋_GB2312" w:hint="eastAsia"/>
          <w:b/>
          <w:color w:val="FF0000"/>
        </w:rPr>
        <w:t xml:space="preserve">    </w:t>
      </w:r>
      <w:r>
        <w:rPr>
          <w:rFonts w:ascii="微软雅黑" w:eastAsia="微软雅黑" w:hAnsi="微软雅黑" w:cs="仿宋_GB2312" w:hint="eastAsia"/>
          <w:b/>
          <w:color w:val="FF0000"/>
        </w:rPr>
        <w:t>申报人员应如实报送材料，如发现有弄虚作假行为，将取消本年度评审资格，并记入诚信档案。</w:t>
      </w:r>
      <w:r w:rsidR="00AB728C">
        <w:rPr>
          <w:rFonts w:ascii="微软雅黑" w:eastAsia="微软雅黑" w:hAnsi="微软雅黑" w:cs="仿宋_GB2312" w:hint="eastAsia"/>
          <w:b/>
          <w:color w:val="FF0000"/>
        </w:rPr>
        <w:br/>
      </w:r>
      <w:r w:rsidR="00AB728C">
        <w:rPr>
          <w:rFonts w:ascii="微软雅黑" w:eastAsia="微软雅黑" w:hAnsi="微软雅黑" w:cs="微软雅黑" w:hint="eastAsia"/>
          <w:b/>
          <w:shd w:val="clear" w:color="auto" w:fill="FFFFFF"/>
        </w:rPr>
        <w:lastRenderedPageBreak/>
        <w:t xml:space="preserve">    </w:t>
      </w:r>
      <w:r>
        <w:rPr>
          <w:rFonts w:ascii="微软雅黑" w:eastAsia="微软雅黑" w:hAnsi="微软雅黑" w:cs="微软雅黑" w:hint="eastAsia"/>
          <w:b/>
          <w:shd w:val="clear" w:color="auto" w:fill="FFFFFF"/>
        </w:rPr>
        <w:t>（二）材料报送时间</w:t>
      </w:r>
      <w:r w:rsidR="00AB728C">
        <w:rPr>
          <w:rFonts w:ascii="微软雅黑" w:eastAsia="微软雅黑" w:hAnsi="微软雅黑" w:cs="微软雅黑" w:hint="eastAsia"/>
          <w:b/>
          <w:shd w:val="clear" w:color="auto" w:fill="FFFFFF"/>
        </w:rPr>
        <w:br/>
        <w:t xml:space="preserve">    </w:t>
      </w:r>
      <w:r>
        <w:rPr>
          <w:rFonts w:ascii="微软雅黑" w:eastAsia="微软雅黑" w:hAnsi="微软雅黑" w:cs="微软雅黑" w:hint="eastAsia"/>
          <w:shd w:val="clear" w:color="auto" w:fill="FFFFFF"/>
        </w:rPr>
        <w:t>2022年9月19日至9月23日（9:00-11:00,13:00-16:00）</w:t>
      </w:r>
      <w:r w:rsidR="00AB728C">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双休日及节假日除外。</w:t>
      </w:r>
      <w:r w:rsidR="00103B09">
        <w:rPr>
          <w:rFonts w:ascii="微软雅黑" w:eastAsia="微软雅黑" w:hAnsi="微软雅黑" w:cs="微软雅黑"/>
          <w:shd w:val="clear" w:color="auto" w:fill="FFFFFF"/>
        </w:rPr>
        <w:br/>
      </w:r>
      <w:r w:rsidR="00103B09">
        <w:rPr>
          <w:rFonts w:ascii="微软雅黑" w:eastAsia="微软雅黑" w:hAnsi="微软雅黑" w:cs="微软雅黑" w:hint="eastAsia"/>
          <w:b/>
          <w:shd w:val="clear" w:color="auto" w:fill="FFFFFF"/>
        </w:rPr>
        <w:t xml:space="preserve">    </w:t>
      </w:r>
      <w:r>
        <w:rPr>
          <w:rFonts w:ascii="微软雅黑" w:eastAsia="微软雅黑" w:hAnsi="微软雅黑" w:cs="微软雅黑" w:hint="eastAsia"/>
          <w:b/>
          <w:shd w:val="clear" w:color="auto" w:fill="FFFFFF"/>
        </w:rPr>
        <w:t>（三）材料报送地址</w:t>
      </w:r>
      <w:r w:rsidR="00103B09">
        <w:rPr>
          <w:rFonts w:ascii="微软雅黑" w:eastAsia="微软雅黑" w:hAnsi="微软雅黑" w:cs="微软雅黑"/>
          <w:b/>
          <w:shd w:val="clear" w:color="auto" w:fill="FFFFFF"/>
        </w:rPr>
        <w:br/>
      </w:r>
      <w:r w:rsidR="00103B09">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上海市交通委员会职业资格中心，黄陂北路9号3楼9号窗口。</w:t>
      </w:r>
      <w:r w:rsidR="00103B09">
        <w:rPr>
          <w:rFonts w:ascii="微软雅黑" w:eastAsia="微软雅黑" w:hAnsi="微软雅黑" w:cs="微软雅黑"/>
          <w:shd w:val="clear" w:color="auto" w:fill="FFFFFF"/>
        </w:rPr>
        <w:br/>
      </w:r>
      <w:r w:rsidR="00103B09">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咨询电话：53950532、53950529，联系人：李老师、秦老师。</w:t>
      </w:r>
      <w:r w:rsidR="00103B09">
        <w:rPr>
          <w:rFonts w:ascii="微软雅黑" w:eastAsia="微软雅黑" w:hAnsi="微软雅黑" w:cs="微软雅黑"/>
          <w:shd w:val="clear" w:color="auto" w:fill="FFFFFF"/>
        </w:rPr>
        <w:br/>
      </w:r>
      <w:r w:rsidR="00103B09">
        <w:rPr>
          <w:rFonts w:ascii="微软雅黑" w:eastAsia="微软雅黑" w:hAnsi="微软雅黑" w:cs="微软雅黑" w:hint="eastAsia"/>
          <w:b/>
          <w:shd w:val="clear" w:color="auto" w:fill="FFFFFF"/>
        </w:rPr>
        <w:t xml:space="preserve">    </w:t>
      </w:r>
      <w:r>
        <w:rPr>
          <w:rFonts w:ascii="微软雅黑" w:eastAsia="微软雅黑" w:hAnsi="微软雅黑" w:cs="微软雅黑" w:hint="eastAsia"/>
          <w:b/>
          <w:shd w:val="clear" w:color="auto" w:fill="FFFFFF"/>
        </w:rPr>
        <w:t>六、评审费用</w:t>
      </w:r>
      <w:r w:rsidR="00103B09">
        <w:rPr>
          <w:rFonts w:ascii="微软雅黑" w:eastAsia="微软雅黑" w:hAnsi="微软雅黑" w:cs="微软雅黑" w:hint="eastAsia"/>
          <w:b/>
          <w:shd w:val="clear" w:color="auto" w:fill="FFFFFF"/>
        </w:rPr>
        <w:br/>
      </w:r>
      <w:r w:rsidR="00103B09">
        <w:rPr>
          <w:rFonts w:ascii="微软雅黑" w:eastAsia="微软雅黑" w:hAnsi="微软雅黑" w:cs="微软雅黑" w:hint="eastAsia"/>
          <w:shd w:val="clear" w:color="auto" w:fill="FFFFFF"/>
        </w:rPr>
        <w:t xml:space="preserve">    </w:t>
      </w:r>
      <w:r>
        <w:rPr>
          <w:rFonts w:ascii="微软雅黑" w:eastAsia="微软雅黑" w:hAnsi="微软雅黑" w:cs="微软雅黑" w:hint="eastAsia"/>
          <w:shd w:val="clear" w:color="auto" w:fill="FFFFFF"/>
        </w:rPr>
        <w:t>每位评审对象收取评审费1</w:t>
      </w:r>
      <w:r w:rsidR="008B7A9C">
        <w:rPr>
          <w:rFonts w:ascii="微软雅黑" w:eastAsia="微软雅黑" w:hAnsi="微软雅黑" w:cs="微软雅黑" w:hint="eastAsia"/>
          <w:shd w:val="clear" w:color="auto" w:fill="FFFFFF"/>
        </w:rPr>
        <w:t>1</w:t>
      </w:r>
      <w:r>
        <w:rPr>
          <w:rFonts w:ascii="微软雅黑" w:eastAsia="微软雅黑" w:hAnsi="微软雅黑" w:cs="微软雅黑" w:hint="eastAsia"/>
          <w:shd w:val="clear" w:color="auto" w:fill="FFFFFF"/>
        </w:rPr>
        <w:t>00元</w:t>
      </w:r>
      <w:r w:rsidR="008B7A9C">
        <w:rPr>
          <w:rFonts w:ascii="微软雅黑" w:eastAsia="微软雅黑" w:hAnsi="微软雅黑" w:cs="微软雅黑" w:hint="eastAsia"/>
          <w:shd w:val="clear" w:color="auto" w:fill="FFFFFF"/>
        </w:rPr>
        <w:t>（含</w:t>
      </w:r>
      <w:proofErr w:type="gramStart"/>
      <w:r w:rsidR="008B7A9C">
        <w:rPr>
          <w:rFonts w:ascii="微软雅黑" w:eastAsia="微软雅黑" w:hAnsi="微软雅黑" w:cs="微软雅黑" w:hint="eastAsia"/>
          <w:shd w:val="clear" w:color="auto" w:fill="FFFFFF"/>
        </w:rPr>
        <w:t>论文查重费</w:t>
      </w:r>
      <w:proofErr w:type="gramEnd"/>
      <w:r w:rsidR="008B7A9C">
        <w:rPr>
          <w:rFonts w:ascii="微软雅黑" w:eastAsia="微软雅黑" w:hAnsi="微软雅黑" w:cs="微软雅黑" w:hint="eastAsia"/>
          <w:shd w:val="clear" w:color="auto" w:fill="FFFFFF"/>
        </w:rPr>
        <w:t>）</w:t>
      </w:r>
      <w:r>
        <w:rPr>
          <w:rFonts w:ascii="微软雅黑" w:eastAsia="微软雅黑" w:hAnsi="微软雅黑" w:cs="微软雅黑" w:hint="eastAsia"/>
          <w:shd w:val="clear" w:color="auto" w:fill="FFFFFF"/>
        </w:rPr>
        <w:t>，递交纸质材料同时交齐。</w:t>
      </w:r>
      <w:r w:rsidR="00103B09">
        <w:rPr>
          <w:rFonts w:ascii="微软雅黑" w:eastAsia="微软雅黑" w:hAnsi="微软雅黑" w:cs="微软雅黑" w:hint="eastAsia"/>
          <w:shd w:val="clear" w:color="auto" w:fill="FFFFFF"/>
        </w:rPr>
        <w:br/>
      </w:r>
      <w:r w:rsidR="00103B09">
        <w:rPr>
          <w:rFonts w:ascii="微软雅黑" w:eastAsia="微软雅黑" w:hAnsi="微软雅黑" w:cs="微软雅黑"/>
          <w:shd w:val="clear" w:color="auto" w:fill="FFFFFF"/>
        </w:rPr>
        <w:br/>
      </w:r>
      <w:r>
        <w:rPr>
          <w:rFonts w:ascii="微软雅黑" w:eastAsia="微软雅黑" w:hAnsi="微软雅黑" w:cs="微软雅黑" w:hint="eastAsia"/>
          <w:shd w:val="clear" w:color="auto" w:fill="FFFFFF"/>
        </w:rPr>
        <w:t>特此通知。</w:t>
      </w:r>
    </w:p>
    <w:p w14:paraId="744EF2B6" w14:textId="77777777" w:rsidR="00083B45" w:rsidRDefault="00083B45">
      <w:pPr>
        <w:pStyle w:val="a5"/>
        <w:shd w:val="clear" w:color="auto" w:fill="FFFFFF"/>
        <w:spacing w:beforeAutospacing="0" w:afterAutospacing="0"/>
        <w:jc w:val="both"/>
        <w:rPr>
          <w:rFonts w:ascii="微软雅黑" w:eastAsia="微软雅黑" w:hAnsi="微软雅黑" w:cs="微软雅黑"/>
          <w:shd w:val="clear" w:color="auto" w:fill="FFFFFF"/>
        </w:rPr>
      </w:pPr>
    </w:p>
    <w:p w14:paraId="13C22768" w14:textId="77777777" w:rsidR="00083B45" w:rsidRDefault="00847BBB">
      <w:pPr>
        <w:pStyle w:val="a5"/>
        <w:shd w:val="clear" w:color="auto" w:fill="FFFFFF"/>
        <w:spacing w:beforeAutospacing="0" w:afterAutospacing="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附件：</w:t>
      </w:r>
    </w:p>
    <w:p w14:paraId="1A6E7ADA" w14:textId="77777777" w:rsidR="00083B45" w:rsidRDefault="00847BBB">
      <w:pPr>
        <w:pStyle w:val="a5"/>
        <w:shd w:val="clear" w:color="auto" w:fill="FFFFFF"/>
        <w:spacing w:beforeAutospacing="0" w:afterAutospacing="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w:t>
      </w:r>
      <w:r w:rsidR="00383924" w:rsidRPr="00383924">
        <w:rPr>
          <w:rFonts w:ascii="微软雅黑" w:eastAsia="微软雅黑" w:hAnsi="微软雅黑" w:cs="微软雅黑" w:hint="eastAsia"/>
          <w:shd w:val="clear" w:color="auto" w:fill="FFFFFF"/>
        </w:rPr>
        <w:t>建设交通类城市管理高评委专业划分</w:t>
      </w:r>
    </w:p>
    <w:p w14:paraId="1B6BCE45" w14:textId="77777777" w:rsidR="00083B45" w:rsidRDefault="00847BBB">
      <w:pPr>
        <w:pStyle w:val="a5"/>
        <w:shd w:val="clear" w:color="auto" w:fill="FFFFFF"/>
        <w:spacing w:beforeAutospacing="0" w:afterAutospacing="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2、报送高级工程师评审材料目录</w:t>
      </w:r>
    </w:p>
    <w:p w14:paraId="45D1CF0D" w14:textId="3F97B73D" w:rsidR="00083B45" w:rsidRDefault="00847BBB">
      <w:pPr>
        <w:pStyle w:val="a5"/>
        <w:shd w:val="clear" w:color="auto" w:fill="FFFFFF"/>
        <w:spacing w:beforeAutospacing="0" w:afterAutospacing="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3、市、区人才服务中心职称材料申报受理服务点一览表</w:t>
      </w:r>
    </w:p>
    <w:p w14:paraId="4C7E1048" w14:textId="77777777" w:rsidR="00083B45" w:rsidRDefault="00083B45">
      <w:pPr>
        <w:pStyle w:val="a5"/>
        <w:shd w:val="clear" w:color="auto" w:fill="FFFFFF"/>
        <w:spacing w:beforeAutospacing="0" w:afterAutospacing="0"/>
        <w:jc w:val="both"/>
        <w:rPr>
          <w:rFonts w:ascii="微软雅黑" w:eastAsia="微软雅黑" w:hAnsi="微软雅黑" w:cs="微软雅黑"/>
          <w:shd w:val="clear" w:color="auto" w:fill="FFFFFF"/>
        </w:rPr>
      </w:pPr>
    </w:p>
    <w:p w14:paraId="1B43860E" w14:textId="062A05AB" w:rsidR="00083B45" w:rsidRDefault="00847BBB">
      <w:pPr>
        <w:pStyle w:val="a5"/>
        <w:shd w:val="clear" w:color="auto" w:fill="FFFFFF"/>
        <w:spacing w:beforeAutospacing="0" w:afterAutospacing="0"/>
        <w:jc w:val="right"/>
        <w:rPr>
          <w:rFonts w:ascii="微软雅黑" w:eastAsia="微软雅黑" w:hAnsi="微软雅黑" w:cs="微软雅黑"/>
          <w:shd w:val="clear" w:color="auto" w:fill="FFFFFF"/>
        </w:rPr>
      </w:pPr>
      <w:bookmarkStart w:id="0" w:name="_GoBack"/>
      <w:bookmarkEnd w:id="0"/>
      <w:r>
        <w:rPr>
          <w:rFonts w:ascii="微软雅黑" w:eastAsia="微软雅黑" w:hAnsi="微软雅黑" w:cs="微软雅黑" w:hint="eastAsia"/>
          <w:shd w:val="clear" w:color="auto" w:fill="FFFFFF"/>
        </w:rPr>
        <w:t>上海市工程系列城市管理专业</w:t>
      </w:r>
      <w:r>
        <w:rPr>
          <w:rFonts w:ascii="微软雅黑" w:eastAsia="微软雅黑" w:hAnsi="微软雅黑" w:cs="微软雅黑" w:hint="eastAsia"/>
          <w:shd w:val="clear" w:color="auto" w:fill="FFFFFF"/>
        </w:rPr>
        <w:br/>
        <w:t>高级职称评审委员会</w:t>
      </w:r>
      <w:r>
        <w:rPr>
          <w:rFonts w:ascii="微软雅黑" w:eastAsia="微软雅黑" w:hAnsi="微软雅黑" w:cs="微软雅黑" w:hint="eastAsia"/>
          <w:shd w:val="clear" w:color="auto" w:fill="FFFFFF"/>
        </w:rPr>
        <w:br/>
        <w:t>2022年6月</w:t>
      </w:r>
      <w:r w:rsidR="000036D6">
        <w:rPr>
          <w:rFonts w:ascii="微软雅黑" w:eastAsia="微软雅黑" w:hAnsi="微软雅黑" w:cs="微软雅黑" w:hint="eastAsia"/>
          <w:shd w:val="clear" w:color="auto" w:fill="FFFFFF"/>
        </w:rPr>
        <w:t>24</w:t>
      </w:r>
      <w:r>
        <w:rPr>
          <w:rFonts w:ascii="微软雅黑" w:eastAsia="微软雅黑" w:hAnsi="微软雅黑" w:cs="微软雅黑" w:hint="eastAsia"/>
          <w:shd w:val="clear" w:color="auto" w:fill="FFFFFF"/>
        </w:rPr>
        <w:t>日</w:t>
      </w:r>
    </w:p>
    <w:p w14:paraId="62949887" w14:textId="77777777" w:rsidR="00083B45" w:rsidRDefault="00847BBB">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附件1</w:t>
      </w:r>
    </w:p>
    <w:p w14:paraId="79AC715E" w14:textId="77777777" w:rsidR="00383924" w:rsidRDefault="00383924" w:rsidP="00383924">
      <w:pPr>
        <w:spacing w:line="360" w:lineRule="auto"/>
        <w:jc w:val="center"/>
        <w:rPr>
          <w:rFonts w:asciiTheme="majorEastAsia" w:eastAsiaTheme="majorEastAsia" w:hAnsiTheme="majorEastAsia"/>
          <w:b/>
          <w:sz w:val="36"/>
          <w:szCs w:val="24"/>
        </w:rPr>
      </w:pPr>
      <w:r w:rsidRPr="00383924">
        <w:rPr>
          <w:rFonts w:asciiTheme="majorEastAsia" w:eastAsiaTheme="majorEastAsia" w:hAnsiTheme="majorEastAsia" w:hint="eastAsia"/>
          <w:b/>
          <w:sz w:val="36"/>
          <w:szCs w:val="24"/>
        </w:rPr>
        <w:t>建设交通类城市管理高评委专业划分</w:t>
      </w:r>
    </w:p>
    <w:p w14:paraId="67862CCA" w14:textId="77777777" w:rsidR="00383924" w:rsidRPr="00383924" w:rsidRDefault="00383924" w:rsidP="00383924">
      <w:pPr>
        <w:spacing w:line="360" w:lineRule="auto"/>
        <w:jc w:val="center"/>
        <w:rPr>
          <w:rFonts w:asciiTheme="majorEastAsia" w:eastAsiaTheme="majorEastAsia" w:hAnsiTheme="majorEastAsia"/>
          <w:b/>
          <w:sz w:val="10"/>
          <w:szCs w:val="10"/>
        </w:rPr>
      </w:pPr>
    </w:p>
    <w:tbl>
      <w:tblPr>
        <w:tblW w:w="9781" w:type="dxa"/>
        <w:tblInd w:w="-68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1"/>
        <w:gridCol w:w="2410"/>
        <w:gridCol w:w="6520"/>
      </w:tblGrid>
      <w:tr w:rsidR="00383924" w:rsidRPr="00383924" w14:paraId="6BC6B1DE" w14:textId="77777777" w:rsidTr="00383924">
        <w:tc>
          <w:tcPr>
            <w:tcW w:w="851" w:type="dxa"/>
            <w:tcBorders>
              <w:top w:val="single" w:sz="6" w:space="0" w:color="auto"/>
              <w:left w:val="single" w:sz="6" w:space="0" w:color="auto"/>
              <w:bottom w:val="single" w:sz="6" w:space="0" w:color="auto"/>
              <w:right w:val="single" w:sz="6" w:space="0" w:color="auto"/>
            </w:tcBorders>
            <w:vAlign w:val="center"/>
            <w:hideMark/>
          </w:tcPr>
          <w:p w14:paraId="21713526" w14:textId="77777777" w:rsidR="00383924" w:rsidRPr="00383924" w:rsidRDefault="00383924" w:rsidP="00383924">
            <w:pPr>
              <w:jc w:val="center"/>
              <w:rPr>
                <w:rFonts w:asciiTheme="minorEastAsia" w:hAnsiTheme="minorEastAsia"/>
                <w:b/>
                <w:sz w:val="24"/>
                <w:szCs w:val="24"/>
              </w:rPr>
            </w:pPr>
            <w:r w:rsidRPr="00383924">
              <w:rPr>
                <w:rFonts w:asciiTheme="minorEastAsia" w:hAnsiTheme="minorEastAsia" w:hint="eastAsia"/>
                <w:b/>
                <w:sz w:val="24"/>
                <w:szCs w:val="24"/>
              </w:rPr>
              <w:t>序号</w:t>
            </w:r>
          </w:p>
        </w:tc>
        <w:tc>
          <w:tcPr>
            <w:tcW w:w="2410" w:type="dxa"/>
            <w:tcBorders>
              <w:top w:val="single" w:sz="6" w:space="0" w:color="auto"/>
              <w:left w:val="single" w:sz="6" w:space="0" w:color="auto"/>
              <w:bottom w:val="single" w:sz="6" w:space="0" w:color="auto"/>
              <w:right w:val="single" w:sz="6" w:space="0" w:color="auto"/>
            </w:tcBorders>
            <w:vAlign w:val="center"/>
            <w:hideMark/>
          </w:tcPr>
          <w:p w14:paraId="0F10BEA3" w14:textId="77777777" w:rsidR="00383924" w:rsidRPr="00383924" w:rsidRDefault="00383924" w:rsidP="00383924">
            <w:pPr>
              <w:jc w:val="center"/>
              <w:rPr>
                <w:rFonts w:asciiTheme="minorEastAsia" w:hAnsiTheme="minorEastAsia"/>
                <w:b/>
                <w:sz w:val="24"/>
                <w:szCs w:val="24"/>
              </w:rPr>
            </w:pPr>
            <w:r w:rsidRPr="00383924">
              <w:rPr>
                <w:rFonts w:asciiTheme="minorEastAsia" w:hAnsiTheme="minorEastAsia" w:hint="eastAsia"/>
                <w:b/>
                <w:sz w:val="24"/>
                <w:szCs w:val="24"/>
              </w:rPr>
              <w:t>学科组名称</w:t>
            </w:r>
          </w:p>
        </w:tc>
        <w:tc>
          <w:tcPr>
            <w:tcW w:w="6520" w:type="dxa"/>
            <w:tcBorders>
              <w:top w:val="single" w:sz="6" w:space="0" w:color="auto"/>
              <w:left w:val="single" w:sz="6" w:space="0" w:color="auto"/>
              <w:bottom w:val="single" w:sz="6" w:space="0" w:color="auto"/>
              <w:right w:val="single" w:sz="6" w:space="0" w:color="auto"/>
            </w:tcBorders>
            <w:vAlign w:val="center"/>
            <w:hideMark/>
          </w:tcPr>
          <w:p w14:paraId="106E1FCD" w14:textId="77777777" w:rsidR="00383924" w:rsidRPr="00383924" w:rsidRDefault="00383924" w:rsidP="00383924">
            <w:pPr>
              <w:jc w:val="center"/>
              <w:rPr>
                <w:rFonts w:asciiTheme="minorEastAsia" w:hAnsiTheme="minorEastAsia"/>
                <w:b/>
                <w:sz w:val="24"/>
                <w:szCs w:val="24"/>
              </w:rPr>
            </w:pPr>
            <w:r w:rsidRPr="00383924">
              <w:rPr>
                <w:rFonts w:asciiTheme="minorEastAsia" w:hAnsiTheme="minorEastAsia" w:hint="eastAsia"/>
                <w:b/>
                <w:sz w:val="24"/>
                <w:szCs w:val="24"/>
              </w:rPr>
              <w:t>评审范围</w:t>
            </w:r>
          </w:p>
        </w:tc>
      </w:tr>
      <w:tr w:rsidR="00383924" w:rsidRPr="00383924" w14:paraId="1E94215E" w14:textId="77777777" w:rsidTr="00383924">
        <w:tc>
          <w:tcPr>
            <w:tcW w:w="851" w:type="dxa"/>
            <w:tcBorders>
              <w:top w:val="single" w:sz="6" w:space="0" w:color="auto"/>
              <w:left w:val="single" w:sz="6" w:space="0" w:color="auto"/>
              <w:bottom w:val="single" w:sz="6" w:space="0" w:color="auto"/>
              <w:right w:val="single" w:sz="6" w:space="0" w:color="auto"/>
            </w:tcBorders>
            <w:vAlign w:val="center"/>
            <w:hideMark/>
          </w:tcPr>
          <w:p w14:paraId="40A28CE8"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1</w:t>
            </w:r>
          </w:p>
        </w:tc>
        <w:tc>
          <w:tcPr>
            <w:tcW w:w="2410" w:type="dxa"/>
            <w:tcBorders>
              <w:top w:val="single" w:sz="6" w:space="0" w:color="auto"/>
              <w:left w:val="single" w:sz="6" w:space="0" w:color="auto"/>
              <w:bottom w:val="single" w:sz="6" w:space="0" w:color="auto"/>
              <w:right w:val="single" w:sz="6" w:space="0" w:color="auto"/>
            </w:tcBorders>
            <w:vAlign w:val="center"/>
            <w:hideMark/>
          </w:tcPr>
          <w:p w14:paraId="3704727A"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交通工程</w:t>
            </w:r>
          </w:p>
        </w:tc>
        <w:tc>
          <w:tcPr>
            <w:tcW w:w="6520" w:type="dxa"/>
            <w:tcBorders>
              <w:top w:val="single" w:sz="6" w:space="0" w:color="auto"/>
              <w:left w:val="single" w:sz="6" w:space="0" w:color="auto"/>
              <w:bottom w:val="single" w:sz="6" w:space="0" w:color="auto"/>
              <w:right w:val="single" w:sz="6" w:space="0" w:color="auto"/>
            </w:tcBorders>
            <w:vAlign w:val="center"/>
            <w:hideMark/>
          </w:tcPr>
          <w:p w14:paraId="40A89620"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交通运输规划、建设、营运、车辆应用、机电、智能交通、交通节能减排、航空机械维修、快递工程技术（快递网络工程、快递设备工程、快递信息工程）；船舶设计审图、建造维修、检验检测，轮机及辅助设备使用维修、防污染设备、锅炉及压力容器、特种机械，电力及自动化系统（设备）、通信与导航系统；道路（城市道路、公路，含桥梁、隧道及附属设施）养护及管理，道路养护机械设备、养护材料、绿化及机电等相关附属设施运行与维护的本市在职工程技术人员</w:t>
            </w:r>
          </w:p>
        </w:tc>
      </w:tr>
      <w:tr w:rsidR="00383924" w:rsidRPr="00383924" w14:paraId="4A529585"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tcPr>
          <w:p w14:paraId="33D0E186"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2</w:t>
            </w:r>
          </w:p>
        </w:tc>
        <w:tc>
          <w:tcPr>
            <w:tcW w:w="2410" w:type="dxa"/>
            <w:tcBorders>
              <w:top w:val="single" w:sz="6" w:space="0" w:color="auto"/>
              <w:left w:val="single" w:sz="6" w:space="0" w:color="auto"/>
              <w:bottom w:val="single" w:sz="6" w:space="0" w:color="auto"/>
              <w:right w:val="single" w:sz="6" w:space="0" w:color="auto"/>
            </w:tcBorders>
            <w:vAlign w:val="center"/>
          </w:tcPr>
          <w:p w14:paraId="6F68AB5E"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港航工程</w:t>
            </w:r>
          </w:p>
        </w:tc>
        <w:tc>
          <w:tcPr>
            <w:tcW w:w="6520" w:type="dxa"/>
            <w:tcBorders>
              <w:top w:val="single" w:sz="6" w:space="0" w:color="auto"/>
              <w:left w:val="single" w:sz="6" w:space="0" w:color="auto"/>
              <w:bottom w:val="single" w:sz="6" w:space="0" w:color="auto"/>
              <w:right w:val="single" w:sz="6" w:space="0" w:color="auto"/>
            </w:tcBorders>
            <w:vAlign w:val="center"/>
          </w:tcPr>
          <w:p w14:paraId="1D831F40"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从事港口和航运机电设备、自动化和智能化技术、装卸工艺设计、港口航运规划、港口航道建设施工、港航监督的本市在职工程技术人员</w:t>
            </w:r>
          </w:p>
        </w:tc>
      </w:tr>
      <w:tr w:rsidR="00383924" w:rsidRPr="00383924" w14:paraId="3A5757ED"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5D3EDCCA"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3</w:t>
            </w:r>
          </w:p>
        </w:tc>
        <w:tc>
          <w:tcPr>
            <w:tcW w:w="2410" w:type="dxa"/>
            <w:tcBorders>
              <w:top w:val="single" w:sz="6" w:space="0" w:color="auto"/>
              <w:left w:val="single" w:sz="6" w:space="0" w:color="auto"/>
              <w:bottom w:val="single" w:sz="6" w:space="0" w:color="auto"/>
              <w:right w:val="single" w:sz="6" w:space="0" w:color="auto"/>
            </w:tcBorders>
            <w:vAlign w:val="center"/>
            <w:hideMark/>
          </w:tcPr>
          <w:p w14:paraId="4FA92A8B"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轨道（铁路）工程</w:t>
            </w:r>
          </w:p>
        </w:tc>
        <w:tc>
          <w:tcPr>
            <w:tcW w:w="6520" w:type="dxa"/>
            <w:tcBorders>
              <w:top w:val="single" w:sz="6" w:space="0" w:color="auto"/>
              <w:left w:val="single" w:sz="6" w:space="0" w:color="auto"/>
              <w:bottom w:val="single" w:sz="6" w:space="0" w:color="auto"/>
              <w:right w:val="single" w:sz="6" w:space="0" w:color="auto"/>
            </w:tcBorders>
            <w:vAlign w:val="center"/>
            <w:hideMark/>
          </w:tcPr>
          <w:p w14:paraId="27D1E553"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从事轨道（含市域铁路、磁悬浮等）交通管理、运营（安全）、车辆、通信、信号、供电、工</w:t>
            </w:r>
            <w:proofErr w:type="gramStart"/>
            <w:r w:rsidRPr="00383924">
              <w:rPr>
                <w:rFonts w:asciiTheme="minorEastAsia" w:hAnsiTheme="minorEastAsia" w:hint="eastAsia"/>
                <w:sz w:val="24"/>
                <w:szCs w:val="24"/>
              </w:rPr>
              <w:t>务</w:t>
            </w:r>
            <w:proofErr w:type="gramEnd"/>
            <w:r w:rsidRPr="00383924">
              <w:rPr>
                <w:rFonts w:asciiTheme="minorEastAsia" w:hAnsiTheme="minorEastAsia" w:hint="eastAsia"/>
                <w:sz w:val="24"/>
                <w:szCs w:val="24"/>
              </w:rPr>
              <w:t>线路维护、车站设施设备运维等的本市在职工程技术人员</w:t>
            </w:r>
          </w:p>
        </w:tc>
      </w:tr>
      <w:tr w:rsidR="00383924" w:rsidRPr="00383924" w14:paraId="04F23161"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43D4F078"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4</w:t>
            </w:r>
          </w:p>
        </w:tc>
        <w:tc>
          <w:tcPr>
            <w:tcW w:w="2410" w:type="dxa"/>
            <w:tcBorders>
              <w:top w:val="single" w:sz="6" w:space="0" w:color="auto"/>
              <w:left w:val="single" w:sz="6" w:space="0" w:color="auto"/>
              <w:bottom w:val="single" w:sz="6" w:space="0" w:color="auto"/>
              <w:right w:val="single" w:sz="6" w:space="0" w:color="auto"/>
            </w:tcBorders>
            <w:vAlign w:val="center"/>
            <w:hideMark/>
          </w:tcPr>
          <w:p w14:paraId="5B1A0F79"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环境保护</w:t>
            </w:r>
          </w:p>
        </w:tc>
        <w:tc>
          <w:tcPr>
            <w:tcW w:w="6520" w:type="dxa"/>
            <w:tcBorders>
              <w:top w:val="single" w:sz="6" w:space="0" w:color="auto"/>
              <w:left w:val="single" w:sz="6" w:space="0" w:color="auto"/>
              <w:bottom w:val="single" w:sz="6" w:space="0" w:color="auto"/>
              <w:right w:val="single" w:sz="6" w:space="0" w:color="auto"/>
            </w:tcBorders>
            <w:vAlign w:val="center"/>
            <w:hideMark/>
          </w:tcPr>
          <w:p w14:paraId="11D073AB"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从事环境保护的科学研究、监测、监督管理的本市在职工程技术人员</w:t>
            </w:r>
          </w:p>
        </w:tc>
      </w:tr>
      <w:tr w:rsidR="00383924" w:rsidRPr="00383924" w14:paraId="694F54C8"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5A5D09F0"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5</w:t>
            </w:r>
          </w:p>
        </w:tc>
        <w:tc>
          <w:tcPr>
            <w:tcW w:w="2410" w:type="dxa"/>
            <w:tcBorders>
              <w:top w:val="single" w:sz="6" w:space="0" w:color="auto"/>
              <w:left w:val="single" w:sz="6" w:space="0" w:color="auto"/>
              <w:bottom w:val="single" w:sz="6" w:space="0" w:color="auto"/>
              <w:right w:val="single" w:sz="6" w:space="0" w:color="auto"/>
            </w:tcBorders>
            <w:vAlign w:val="center"/>
            <w:hideMark/>
          </w:tcPr>
          <w:p w14:paraId="3E5322C4"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绿化林业</w:t>
            </w:r>
          </w:p>
        </w:tc>
        <w:tc>
          <w:tcPr>
            <w:tcW w:w="6520" w:type="dxa"/>
            <w:tcBorders>
              <w:top w:val="single" w:sz="6" w:space="0" w:color="auto"/>
              <w:left w:val="single" w:sz="6" w:space="0" w:color="auto"/>
              <w:bottom w:val="single" w:sz="6" w:space="0" w:color="auto"/>
              <w:right w:val="single" w:sz="6" w:space="0" w:color="auto"/>
            </w:tcBorders>
            <w:vAlign w:val="center"/>
            <w:hideMark/>
          </w:tcPr>
          <w:p w14:paraId="1669863B"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从事园林景观及造林规划设计、绿化林业研究、绿化林业建设与养护、植物保护、林业病虫检疫与防治、绿化林业生态保护、花卉苗木和果树技术推广、野生动物繁育与保护的本市在职工程技术人员</w:t>
            </w:r>
          </w:p>
        </w:tc>
      </w:tr>
      <w:tr w:rsidR="00383924" w:rsidRPr="00383924" w14:paraId="05407931"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23746436"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6</w:t>
            </w:r>
          </w:p>
        </w:tc>
        <w:tc>
          <w:tcPr>
            <w:tcW w:w="2410" w:type="dxa"/>
            <w:tcBorders>
              <w:top w:val="single" w:sz="6" w:space="0" w:color="auto"/>
              <w:left w:val="single" w:sz="6" w:space="0" w:color="auto"/>
              <w:bottom w:val="single" w:sz="6" w:space="0" w:color="auto"/>
              <w:right w:val="single" w:sz="6" w:space="0" w:color="auto"/>
            </w:tcBorders>
            <w:vAlign w:val="center"/>
            <w:hideMark/>
          </w:tcPr>
          <w:p w14:paraId="43352024"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燃气</w:t>
            </w:r>
          </w:p>
        </w:tc>
        <w:tc>
          <w:tcPr>
            <w:tcW w:w="6520" w:type="dxa"/>
            <w:tcBorders>
              <w:top w:val="single" w:sz="6" w:space="0" w:color="auto"/>
              <w:left w:val="single" w:sz="6" w:space="0" w:color="auto"/>
              <w:bottom w:val="single" w:sz="6" w:space="0" w:color="auto"/>
              <w:right w:val="single" w:sz="6" w:space="0" w:color="auto"/>
            </w:tcBorders>
            <w:vAlign w:val="center"/>
            <w:hideMark/>
          </w:tcPr>
          <w:p w14:paraId="681EEB94"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从事人工煤气、液化石油气、天然气的生产、管道工程、输配、供应、应用的本市在职工程技术人员</w:t>
            </w:r>
          </w:p>
        </w:tc>
      </w:tr>
      <w:tr w:rsidR="00383924" w:rsidRPr="00383924" w14:paraId="67E113C0"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1575F9E9"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7</w:t>
            </w:r>
          </w:p>
        </w:tc>
        <w:tc>
          <w:tcPr>
            <w:tcW w:w="2410" w:type="dxa"/>
            <w:tcBorders>
              <w:top w:val="single" w:sz="6" w:space="0" w:color="auto"/>
              <w:left w:val="single" w:sz="6" w:space="0" w:color="auto"/>
              <w:bottom w:val="single" w:sz="6" w:space="0" w:color="auto"/>
              <w:right w:val="single" w:sz="6" w:space="0" w:color="auto"/>
            </w:tcBorders>
            <w:vAlign w:val="center"/>
            <w:hideMark/>
          </w:tcPr>
          <w:p w14:paraId="6A012075"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市容环卫</w:t>
            </w:r>
          </w:p>
        </w:tc>
        <w:tc>
          <w:tcPr>
            <w:tcW w:w="6520" w:type="dxa"/>
            <w:tcBorders>
              <w:top w:val="single" w:sz="6" w:space="0" w:color="auto"/>
              <w:left w:val="single" w:sz="6" w:space="0" w:color="auto"/>
              <w:bottom w:val="single" w:sz="6" w:space="0" w:color="auto"/>
              <w:right w:val="single" w:sz="6" w:space="0" w:color="auto"/>
            </w:tcBorders>
            <w:vAlign w:val="center"/>
            <w:hideMark/>
          </w:tcPr>
          <w:p w14:paraId="484706EA"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从事市容环境监测、废弃物处置、环卫设备设计与制造、市容景观设计、环境保洁的本市在职工程技术人员</w:t>
            </w:r>
          </w:p>
        </w:tc>
      </w:tr>
      <w:tr w:rsidR="00383924" w:rsidRPr="00383924" w14:paraId="1CFFB1C5" w14:textId="77777777" w:rsidTr="00383924">
        <w:trPr>
          <w:trHeight w:val="1134"/>
        </w:trPr>
        <w:tc>
          <w:tcPr>
            <w:tcW w:w="851" w:type="dxa"/>
            <w:tcBorders>
              <w:top w:val="single" w:sz="6" w:space="0" w:color="auto"/>
              <w:left w:val="single" w:sz="6" w:space="0" w:color="auto"/>
              <w:bottom w:val="single" w:sz="6" w:space="0" w:color="auto"/>
              <w:right w:val="single" w:sz="6" w:space="0" w:color="auto"/>
            </w:tcBorders>
            <w:vAlign w:val="center"/>
            <w:hideMark/>
          </w:tcPr>
          <w:p w14:paraId="40BF974C"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8</w:t>
            </w:r>
          </w:p>
        </w:tc>
        <w:tc>
          <w:tcPr>
            <w:tcW w:w="2410" w:type="dxa"/>
            <w:tcBorders>
              <w:top w:val="single" w:sz="6" w:space="0" w:color="auto"/>
              <w:left w:val="single" w:sz="6" w:space="0" w:color="auto"/>
              <w:bottom w:val="single" w:sz="6" w:space="0" w:color="auto"/>
              <w:right w:val="single" w:sz="6" w:space="0" w:color="auto"/>
            </w:tcBorders>
            <w:vAlign w:val="center"/>
            <w:hideMark/>
          </w:tcPr>
          <w:p w14:paraId="111C23B1" w14:textId="77777777" w:rsidR="00383924" w:rsidRPr="00383924" w:rsidRDefault="00383924" w:rsidP="00383924">
            <w:pPr>
              <w:jc w:val="center"/>
              <w:rPr>
                <w:rFonts w:asciiTheme="minorEastAsia" w:hAnsiTheme="minorEastAsia"/>
                <w:sz w:val="24"/>
                <w:szCs w:val="24"/>
              </w:rPr>
            </w:pPr>
            <w:r w:rsidRPr="00383924">
              <w:rPr>
                <w:rFonts w:asciiTheme="minorEastAsia" w:hAnsiTheme="minorEastAsia" w:hint="eastAsia"/>
                <w:sz w:val="24"/>
                <w:szCs w:val="24"/>
              </w:rPr>
              <w:t>信息技术</w:t>
            </w:r>
          </w:p>
        </w:tc>
        <w:tc>
          <w:tcPr>
            <w:tcW w:w="6520" w:type="dxa"/>
            <w:tcBorders>
              <w:top w:val="single" w:sz="6" w:space="0" w:color="auto"/>
              <w:left w:val="single" w:sz="6" w:space="0" w:color="auto"/>
              <w:bottom w:val="single" w:sz="6" w:space="0" w:color="auto"/>
              <w:right w:val="single" w:sz="6" w:space="0" w:color="auto"/>
            </w:tcBorders>
            <w:vAlign w:val="center"/>
            <w:hideMark/>
          </w:tcPr>
          <w:p w14:paraId="7F91F20C" w14:textId="77777777" w:rsidR="00383924" w:rsidRPr="00383924" w:rsidRDefault="00383924" w:rsidP="00383924">
            <w:pPr>
              <w:jc w:val="left"/>
              <w:rPr>
                <w:rFonts w:asciiTheme="minorEastAsia" w:hAnsiTheme="minorEastAsia"/>
                <w:sz w:val="24"/>
                <w:szCs w:val="24"/>
              </w:rPr>
            </w:pPr>
            <w:r w:rsidRPr="00383924">
              <w:rPr>
                <w:rFonts w:asciiTheme="minorEastAsia" w:hAnsiTheme="minorEastAsia" w:hint="eastAsia"/>
                <w:sz w:val="24"/>
                <w:szCs w:val="24"/>
              </w:rPr>
              <w:t>从事城乡建设、交通、城市管理、国际航运及物流信息技术研究、应用开发和运行维护的本市在职工程技术人员</w:t>
            </w:r>
          </w:p>
        </w:tc>
      </w:tr>
    </w:tbl>
    <w:p w14:paraId="18538C57" w14:textId="77777777" w:rsidR="00383924" w:rsidRDefault="00383924">
      <w:pPr>
        <w:widowControl/>
        <w:shd w:val="clear" w:color="auto" w:fill="FFFFFF"/>
      </w:pPr>
    </w:p>
    <w:p w14:paraId="583B9ACE" w14:textId="77777777" w:rsidR="00383924" w:rsidRDefault="00383924">
      <w:pPr>
        <w:widowControl/>
        <w:jc w:val="left"/>
      </w:pPr>
      <w:r>
        <w:br w:type="page"/>
      </w:r>
    </w:p>
    <w:p w14:paraId="01AEA955" w14:textId="77777777" w:rsidR="00083B45" w:rsidRDefault="00847BBB">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附件2</w:t>
      </w:r>
    </w:p>
    <w:p w14:paraId="24A2C2D9" w14:textId="77777777" w:rsidR="00083B45" w:rsidRDefault="00847BBB">
      <w:pPr>
        <w:spacing w:line="36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报送高级工程师评审材料目录</w:t>
      </w:r>
    </w:p>
    <w:p w14:paraId="1319D5AE" w14:textId="77777777" w:rsidR="00083B45" w:rsidRDefault="00847BBB">
      <w:pPr>
        <w:spacing w:line="360" w:lineRule="auto"/>
        <w:ind w:firstLineChars="150" w:firstLine="360"/>
        <w:rPr>
          <w:rFonts w:ascii="宋体"/>
          <w:sz w:val="24"/>
          <w:szCs w:val="21"/>
        </w:rPr>
      </w:pPr>
      <w:r>
        <w:rPr>
          <w:rFonts w:ascii="宋体" w:hint="eastAsia"/>
          <w:sz w:val="24"/>
          <w:szCs w:val="21"/>
        </w:rPr>
        <w:t xml:space="preserve">姓名：           受理号：              申报评审专业：                </w:t>
      </w:r>
    </w:p>
    <w:p w14:paraId="61272C55" w14:textId="77777777" w:rsidR="00083B45" w:rsidRDefault="00847BBB">
      <w:pPr>
        <w:spacing w:line="360" w:lineRule="auto"/>
        <w:ind w:firstLineChars="150" w:firstLine="360"/>
        <w:rPr>
          <w:rFonts w:ascii="宋体"/>
          <w:sz w:val="24"/>
          <w:szCs w:val="21"/>
        </w:rPr>
      </w:pPr>
      <w:r>
        <w:rPr>
          <w:rFonts w:ascii="宋体" w:hint="eastAsia"/>
          <w:sz w:val="24"/>
          <w:szCs w:val="21"/>
        </w:rPr>
        <w:t>单位：                             现任专业技术职称：</w:t>
      </w:r>
    </w:p>
    <w:p w14:paraId="36DC9498" w14:textId="77777777" w:rsidR="00083B45" w:rsidRDefault="00847BBB">
      <w:pPr>
        <w:spacing w:line="360" w:lineRule="auto"/>
        <w:ind w:firstLineChars="150" w:firstLine="360"/>
        <w:rPr>
          <w:rFonts w:ascii="宋体"/>
          <w:sz w:val="24"/>
          <w:szCs w:val="21"/>
        </w:rPr>
      </w:pPr>
      <w:r>
        <w:rPr>
          <w:rFonts w:ascii="宋体" w:hint="eastAsia"/>
          <w:sz w:val="24"/>
          <w:szCs w:val="21"/>
        </w:rPr>
        <w:t>申报类别：       正常申报</w:t>
      </w:r>
      <w:r>
        <w:rPr>
          <w:rFonts w:ascii="宋体" w:hAnsi="Wingdings" w:hint="eastAsia"/>
          <w:sz w:val="24"/>
          <w:szCs w:val="21"/>
        </w:rPr>
        <w:sym w:font="Wingdings" w:char="006F"/>
      </w:r>
      <w:r>
        <w:rPr>
          <w:rFonts w:ascii="宋体" w:hint="eastAsia"/>
          <w:sz w:val="24"/>
          <w:szCs w:val="21"/>
        </w:rPr>
        <w:t xml:space="preserve">        破格申报</w:t>
      </w:r>
      <w:r>
        <w:rPr>
          <w:rFonts w:ascii="宋体" w:hAnsi="Wingdings" w:hint="eastAsia"/>
          <w:sz w:val="24"/>
          <w:szCs w:val="21"/>
        </w:rPr>
        <w:sym w:font="Wingdings" w:char="006F"/>
      </w:r>
      <w:r>
        <w:rPr>
          <w:rFonts w:ascii="宋体" w:hint="eastAsia"/>
          <w:sz w:val="24"/>
          <w:szCs w:val="21"/>
        </w:rPr>
        <w:t xml:space="preserve">         转评</w:t>
      </w:r>
      <w:r>
        <w:rPr>
          <w:rFonts w:ascii="宋体" w:hAnsi="Wingdings" w:hint="eastAsia"/>
          <w:sz w:val="24"/>
          <w:szCs w:val="21"/>
        </w:rPr>
        <w:sym w:font="Wingdings" w:char="006F"/>
      </w:r>
      <w:r>
        <w:rPr>
          <w:rFonts w:ascii="宋体" w:hint="eastAsia"/>
          <w:sz w:val="24"/>
          <w:szCs w:val="21"/>
        </w:rPr>
        <w:t xml:space="preserve">  </w:t>
      </w:r>
    </w:p>
    <w:tbl>
      <w:tblPr>
        <w:tblW w:w="5497"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61"/>
        <w:gridCol w:w="2482"/>
        <w:gridCol w:w="662"/>
        <w:gridCol w:w="3397"/>
        <w:gridCol w:w="1991"/>
      </w:tblGrid>
      <w:tr w:rsidR="00083B45" w14:paraId="1D31A014" w14:textId="77777777">
        <w:trPr>
          <w:trHeight w:val="448"/>
          <w:jc w:val="center"/>
        </w:trPr>
        <w:tc>
          <w:tcPr>
            <w:tcW w:w="661" w:type="dxa"/>
            <w:tcBorders>
              <w:top w:val="single" w:sz="6" w:space="0" w:color="auto"/>
              <w:left w:val="single" w:sz="6" w:space="0" w:color="auto"/>
              <w:bottom w:val="single" w:sz="6" w:space="0" w:color="auto"/>
              <w:right w:val="single" w:sz="6" w:space="0" w:color="auto"/>
            </w:tcBorders>
            <w:vAlign w:val="center"/>
          </w:tcPr>
          <w:p w14:paraId="473D4B48" w14:textId="77777777" w:rsidR="00083B45" w:rsidRDefault="00847BBB">
            <w:pPr>
              <w:spacing w:line="320" w:lineRule="exact"/>
              <w:jc w:val="center"/>
              <w:rPr>
                <w:rFonts w:asciiTheme="minorEastAsia" w:hAnsiTheme="minorEastAsia"/>
                <w:b/>
                <w:szCs w:val="21"/>
              </w:rPr>
            </w:pPr>
            <w:r>
              <w:rPr>
                <w:rFonts w:asciiTheme="minorEastAsia" w:hAnsiTheme="minorEastAsia" w:hint="eastAsia"/>
                <w:b/>
                <w:szCs w:val="21"/>
              </w:rPr>
              <w:t>序号</w:t>
            </w:r>
          </w:p>
        </w:tc>
        <w:tc>
          <w:tcPr>
            <w:tcW w:w="2482" w:type="dxa"/>
            <w:tcBorders>
              <w:top w:val="single" w:sz="6" w:space="0" w:color="auto"/>
              <w:left w:val="single" w:sz="6" w:space="0" w:color="auto"/>
              <w:bottom w:val="single" w:sz="6" w:space="0" w:color="auto"/>
              <w:right w:val="single" w:sz="6" w:space="0" w:color="auto"/>
            </w:tcBorders>
            <w:vAlign w:val="center"/>
          </w:tcPr>
          <w:p w14:paraId="157DEE9D" w14:textId="77777777" w:rsidR="00083B45" w:rsidRDefault="00847BBB">
            <w:pPr>
              <w:spacing w:line="320" w:lineRule="exact"/>
              <w:jc w:val="center"/>
              <w:rPr>
                <w:rFonts w:asciiTheme="minorEastAsia" w:hAnsiTheme="minorEastAsia"/>
                <w:b/>
                <w:szCs w:val="21"/>
              </w:rPr>
            </w:pPr>
            <w:r>
              <w:rPr>
                <w:rFonts w:asciiTheme="minorEastAsia" w:hAnsiTheme="minorEastAsia" w:hint="eastAsia"/>
                <w:b/>
                <w:szCs w:val="21"/>
              </w:rPr>
              <w:t>报送材料名称</w:t>
            </w:r>
          </w:p>
        </w:tc>
        <w:tc>
          <w:tcPr>
            <w:tcW w:w="662" w:type="dxa"/>
            <w:tcBorders>
              <w:top w:val="single" w:sz="6" w:space="0" w:color="auto"/>
              <w:left w:val="single" w:sz="6" w:space="0" w:color="auto"/>
              <w:bottom w:val="single" w:sz="6" w:space="0" w:color="auto"/>
              <w:right w:val="single" w:sz="6" w:space="0" w:color="auto"/>
            </w:tcBorders>
            <w:vAlign w:val="center"/>
          </w:tcPr>
          <w:p w14:paraId="1B37AE44" w14:textId="77777777" w:rsidR="00083B45" w:rsidRDefault="00847BBB">
            <w:pPr>
              <w:spacing w:line="320" w:lineRule="exact"/>
              <w:jc w:val="center"/>
              <w:rPr>
                <w:rFonts w:asciiTheme="minorEastAsia" w:hAnsiTheme="minorEastAsia"/>
                <w:b/>
                <w:szCs w:val="21"/>
              </w:rPr>
            </w:pPr>
            <w:r>
              <w:rPr>
                <w:rFonts w:asciiTheme="minorEastAsia" w:hAnsiTheme="minorEastAsia" w:hint="eastAsia"/>
                <w:b/>
                <w:szCs w:val="21"/>
              </w:rPr>
              <w:t>份数</w:t>
            </w:r>
          </w:p>
        </w:tc>
        <w:tc>
          <w:tcPr>
            <w:tcW w:w="3397" w:type="dxa"/>
            <w:tcBorders>
              <w:top w:val="single" w:sz="6" w:space="0" w:color="auto"/>
              <w:left w:val="single" w:sz="6" w:space="0" w:color="auto"/>
              <w:bottom w:val="single" w:sz="6" w:space="0" w:color="auto"/>
              <w:right w:val="single" w:sz="6" w:space="0" w:color="auto"/>
            </w:tcBorders>
            <w:vAlign w:val="center"/>
          </w:tcPr>
          <w:p w14:paraId="42252724" w14:textId="77777777" w:rsidR="00083B45" w:rsidRDefault="00847BBB">
            <w:pPr>
              <w:spacing w:line="320" w:lineRule="exact"/>
              <w:jc w:val="center"/>
              <w:rPr>
                <w:rFonts w:asciiTheme="minorEastAsia" w:hAnsiTheme="minorEastAsia"/>
                <w:b/>
                <w:szCs w:val="21"/>
              </w:rPr>
            </w:pPr>
            <w:r>
              <w:rPr>
                <w:rFonts w:asciiTheme="minorEastAsia" w:hAnsiTheme="minorEastAsia" w:hint="eastAsia"/>
                <w:b/>
                <w:szCs w:val="21"/>
              </w:rPr>
              <w:t>报送要求</w:t>
            </w:r>
          </w:p>
        </w:tc>
        <w:tc>
          <w:tcPr>
            <w:tcW w:w="1991" w:type="dxa"/>
            <w:tcBorders>
              <w:top w:val="single" w:sz="6" w:space="0" w:color="auto"/>
              <w:left w:val="single" w:sz="6" w:space="0" w:color="auto"/>
              <w:bottom w:val="single" w:sz="6" w:space="0" w:color="auto"/>
              <w:right w:val="single" w:sz="6" w:space="0" w:color="auto"/>
            </w:tcBorders>
            <w:vAlign w:val="center"/>
          </w:tcPr>
          <w:p w14:paraId="265B7203" w14:textId="77777777" w:rsidR="00083B45" w:rsidRDefault="00847BBB">
            <w:pPr>
              <w:spacing w:line="320" w:lineRule="exact"/>
              <w:jc w:val="center"/>
              <w:rPr>
                <w:rFonts w:asciiTheme="minorEastAsia" w:hAnsiTheme="minorEastAsia"/>
                <w:b/>
                <w:szCs w:val="21"/>
              </w:rPr>
            </w:pPr>
            <w:r>
              <w:rPr>
                <w:rFonts w:asciiTheme="minorEastAsia" w:hAnsiTheme="minorEastAsia" w:hint="eastAsia"/>
                <w:b/>
                <w:szCs w:val="21"/>
              </w:rPr>
              <w:t>备注</w:t>
            </w:r>
          </w:p>
        </w:tc>
      </w:tr>
      <w:tr w:rsidR="00083B45" w14:paraId="3DCA9B62" w14:textId="77777777">
        <w:trPr>
          <w:trHeight w:val="766"/>
          <w:jc w:val="center"/>
        </w:trPr>
        <w:tc>
          <w:tcPr>
            <w:tcW w:w="661" w:type="dxa"/>
            <w:tcBorders>
              <w:top w:val="single" w:sz="6" w:space="0" w:color="auto"/>
              <w:left w:val="single" w:sz="6" w:space="0" w:color="auto"/>
              <w:bottom w:val="single" w:sz="6" w:space="0" w:color="auto"/>
              <w:right w:val="single" w:sz="6" w:space="0" w:color="auto"/>
            </w:tcBorders>
            <w:vAlign w:val="center"/>
          </w:tcPr>
          <w:p w14:paraId="13D6E195"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1</w:t>
            </w:r>
          </w:p>
        </w:tc>
        <w:tc>
          <w:tcPr>
            <w:tcW w:w="2482" w:type="dxa"/>
            <w:tcBorders>
              <w:top w:val="single" w:sz="6" w:space="0" w:color="auto"/>
              <w:left w:val="single" w:sz="6" w:space="0" w:color="auto"/>
              <w:bottom w:val="single" w:sz="6" w:space="0" w:color="auto"/>
              <w:right w:val="single" w:sz="6" w:space="0" w:color="auto"/>
            </w:tcBorders>
            <w:vAlign w:val="center"/>
          </w:tcPr>
          <w:p w14:paraId="3598BB17" w14:textId="77777777" w:rsidR="00083B45" w:rsidRDefault="00847BBB">
            <w:pPr>
              <w:spacing w:line="288" w:lineRule="auto"/>
              <w:ind w:leftChars="-95" w:left="-199" w:firstLineChars="133" w:firstLine="280"/>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高级工程师评定申报表</w:t>
            </w:r>
          </w:p>
        </w:tc>
        <w:tc>
          <w:tcPr>
            <w:tcW w:w="662" w:type="dxa"/>
            <w:tcBorders>
              <w:top w:val="single" w:sz="6" w:space="0" w:color="auto"/>
              <w:left w:val="single" w:sz="6" w:space="0" w:color="auto"/>
              <w:bottom w:val="single" w:sz="6" w:space="0" w:color="auto"/>
              <w:right w:val="single" w:sz="6" w:space="0" w:color="auto"/>
            </w:tcBorders>
            <w:vAlign w:val="center"/>
          </w:tcPr>
          <w:p w14:paraId="3F4E3068"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3</w:t>
            </w:r>
          </w:p>
        </w:tc>
        <w:tc>
          <w:tcPr>
            <w:tcW w:w="3397" w:type="dxa"/>
            <w:tcBorders>
              <w:top w:val="single" w:sz="6" w:space="0" w:color="auto"/>
              <w:left w:val="single" w:sz="6" w:space="0" w:color="auto"/>
              <w:bottom w:val="single" w:sz="6" w:space="0" w:color="auto"/>
              <w:right w:val="single" w:sz="6" w:space="0" w:color="auto"/>
            </w:tcBorders>
            <w:vAlign w:val="center"/>
          </w:tcPr>
          <w:p w14:paraId="35A3D176" w14:textId="77777777" w:rsidR="00083B45" w:rsidRDefault="00847BBB">
            <w:pPr>
              <w:spacing w:line="288" w:lineRule="auto"/>
              <w:rPr>
                <w:rFonts w:asciiTheme="minorEastAsia" w:hAnsiTheme="minorEastAsia"/>
                <w:szCs w:val="18"/>
              </w:rPr>
            </w:pPr>
            <w:r>
              <w:rPr>
                <w:rFonts w:asciiTheme="minorEastAsia" w:hAnsiTheme="minorEastAsia" w:hint="eastAsia"/>
                <w:szCs w:val="18"/>
              </w:rPr>
              <w:t>①收到受理号后重新打印、签章</w:t>
            </w:r>
          </w:p>
          <w:p w14:paraId="68A760E0" w14:textId="77777777" w:rsidR="00083B45" w:rsidRDefault="00847BBB">
            <w:pPr>
              <w:spacing w:line="288" w:lineRule="auto"/>
              <w:rPr>
                <w:rFonts w:asciiTheme="minorEastAsia" w:hAnsiTheme="minorEastAsia"/>
                <w:szCs w:val="18"/>
              </w:rPr>
            </w:pPr>
            <w:r>
              <w:rPr>
                <w:rFonts w:asciiTheme="minorEastAsia" w:hAnsiTheme="minorEastAsia" w:hint="eastAsia"/>
                <w:szCs w:val="18"/>
              </w:rPr>
              <w:t>②打印须保留页码及打印日期</w:t>
            </w:r>
          </w:p>
        </w:tc>
        <w:tc>
          <w:tcPr>
            <w:tcW w:w="1991" w:type="dxa"/>
            <w:tcBorders>
              <w:top w:val="single" w:sz="6" w:space="0" w:color="auto"/>
              <w:left w:val="single" w:sz="6" w:space="0" w:color="auto"/>
              <w:bottom w:val="single" w:sz="6" w:space="0" w:color="auto"/>
              <w:right w:val="single" w:sz="6" w:space="0" w:color="auto"/>
            </w:tcBorders>
            <w:vAlign w:val="center"/>
          </w:tcPr>
          <w:p w14:paraId="783C5660" w14:textId="77777777" w:rsidR="00083B45" w:rsidRDefault="00847BBB">
            <w:pPr>
              <w:spacing w:line="288" w:lineRule="auto"/>
              <w:ind w:rightChars="-27" w:right="-57" w:firstLineChars="50" w:firstLine="105"/>
              <w:jc w:val="left"/>
              <w:rPr>
                <w:rFonts w:asciiTheme="minorEastAsia" w:hAnsiTheme="minorEastAsia"/>
                <w:szCs w:val="18"/>
              </w:rPr>
            </w:pPr>
            <w:r>
              <w:rPr>
                <w:rFonts w:asciiTheme="minorEastAsia" w:hAnsiTheme="minorEastAsia" w:hint="eastAsia"/>
                <w:szCs w:val="18"/>
              </w:rPr>
              <w:t>网上自动生成</w:t>
            </w:r>
          </w:p>
        </w:tc>
      </w:tr>
      <w:tr w:rsidR="00083B45" w14:paraId="351E4801" w14:textId="77777777">
        <w:trPr>
          <w:trHeight w:hRule="exact" w:val="454"/>
          <w:jc w:val="center"/>
        </w:trPr>
        <w:tc>
          <w:tcPr>
            <w:tcW w:w="661" w:type="dxa"/>
            <w:tcBorders>
              <w:top w:val="single" w:sz="6" w:space="0" w:color="auto"/>
              <w:left w:val="single" w:sz="6" w:space="0" w:color="auto"/>
              <w:bottom w:val="single" w:sz="6" w:space="0" w:color="auto"/>
              <w:right w:val="single" w:sz="6" w:space="0" w:color="auto"/>
            </w:tcBorders>
            <w:vAlign w:val="center"/>
          </w:tcPr>
          <w:p w14:paraId="20B7D7D8"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2</w:t>
            </w:r>
          </w:p>
        </w:tc>
        <w:tc>
          <w:tcPr>
            <w:tcW w:w="2482" w:type="dxa"/>
            <w:tcBorders>
              <w:top w:val="single" w:sz="6" w:space="0" w:color="auto"/>
              <w:left w:val="single" w:sz="6" w:space="0" w:color="auto"/>
              <w:bottom w:val="single" w:sz="6" w:space="0" w:color="auto"/>
              <w:right w:val="single" w:sz="6" w:space="0" w:color="auto"/>
            </w:tcBorders>
            <w:vAlign w:val="center"/>
          </w:tcPr>
          <w:p w14:paraId="47E039C2" w14:textId="77777777" w:rsidR="00083B45" w:rsidRDefault="00847BBB">
            <w:pPr>
              <w:spacing w:line="288" w:lineRule="auto"/>
              <w:ind w:firstLineChars="50" w:firstLine="105"/>
              <w:jc w:val="left"/>
              <w:rPr>
                <w:rFonts w:asciiTheme="minorEastAsia" w:hAnsiTheme="minorEastAsia"/>
                <w:b/>
                <w:szCs w:val="21"/>
              </w:rPr>
            </w:pPr>
            <w:r>
              <w:rPr>
                <w:rFonts w:asciiTheme="minorEastAsia" w:hAnsiTheme="minorEastAsia" w:hint="eastAsia"/>
                <w:b/>
                <w:color w:val="FF0000"/>
                <w:szCs w:val="21"/>
              </w:rPr>
              <w:t>*</w:t>
            </w:r>
            <w:r>
              <w:rPr>
                <w:rFonts w:asciiTheme="minorEastAsia" w:hAnsiTheme="minorEastAsia" w:hint="eastAsia"/>
                <w:szCs w:val="21"/>
              </w:rPr>
              <w:t>高级工程师综合报告</w:t>
            </w:r>
          </w:p>
        </w:tc>
        <w:tc>
          <w:tcPr>
            <w:tcW w:w="662" w:type="dxa"/>
            <w:tcBorders>
              <w:top w:val="single" w:sz="6" w:space="0" w:color="auto"/>
              <w:left w:val="single" w:sz="6" w:space="0" w:color="auto"/>
              <w:bottom w:val="single" w:sz="6" w:space="0" w:color="auto"/>
              <w:right w:val="single" w:sz="6" w:space="0" w:color="auto"/>
            </w:tcBorders>
            <w:vAlign w:val="center"/>
          </w:tcPr>
          <w:p w14:paraId="00149B7A"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3</w:t>
            </w:r>
          </w:p>
        </w:tc>
        <w:tc>
          <w:tcPr>
            <w:tcW w:w="3397" w:type="dxa"/>
            <w:tcBorders>
              <w:top w:val="single" w:sz="6" w:space="0" w:color="auto"/>
              <w:left w:val="single" w:sz="6" w:space="0" w:color="auto"/>
              <w:right w:val="single" w:sz="6" w:space="0" w:color="auto"/>
            </w:tcBorders>
            <w:vAlign w:val="center"/>
          </w:tcPr>
          <w:p w14:paraId="319D3C30" w14:textId="77777777" w:rsidR="00083B45" w:rsidRDefault="00847BBB">
            <w:pPr>
              <w:spacing w:line="288" w:lineRule="auto"/>
              <w:ind w:rightChars="-13" w:right="-27" w:firstLineChars="100" w:firstLine="210"/>
              <w:jc w:val="left"/>
              <w:rPr>
                <w:rFonts w:asciiTheme="minorEastAsia" w:hAnsiTheme="minorEastAsia"/>
                <w:szCs w:val="18"/>
              </w:rPr>
            </w:pPr>
            <w:r>
              <w:rPr>
                <w:rFonts w:asciiTheme="minorEastAsia" w:hAnsiTheme="minorEastAsia" w:hint="eastAsia"/>
                <w:szCs w:val="18"/>
              </w:rPr>
              <w:t>收到受理号后重新打印、签章</w:t>
            </w:r>
          </w:p>
        </w:tc>
        <w:tc>
          <w:tcPr>
            <w:tcW w:w="1991" w:type="dxa"/>
            <w:tcBorders>
              <w:top w:val="single" w:sz="6" w:space="0" w:color="auto"/>
              <w:left w:val="single" w:sz="6" w:space="0" w:color="auto"/>
              <w:right w:val="single" w:sz="6" w:space="0" w:color="auto"/>
            </w:tcBorders>
            <w:vAlign w:val="center"/>
          </w:tcPr>
          <w:p w14:paraId="781ABF00" w14:textId="77777777" w:rsidR="00083B45" w:rsidRDefault="00083B45">
            <w:pPr>
              <w:spacing w:line="288" w:lineRule="auto"/>
              <w:jc w:val="left"/>
              <w:rPr>
                <w:rFonts w:asciiTheme="minorEastAsia" w:hAnsiTheme="minorEastAsia"/>
                <w:sz w:val="18"/>
                <w:szCs w:val="18"/>
              </w:rPr>
            </w:pPr>
          </w:p>
        </w:tc>
      </w:tr>
      <w:tr w:rsidR="00083B45" w14:paraId="1AB4BA49" w14:textId="77777777">
        <w:trPr>
          <w:trHeight w:val="1615"/>
          <w:jc w:val="center"/>
        </w:trPr>
        <w:tc>
          <w:tcPr>
            <w:tcW w:w="661" w:type="dxa"/>
            <w:tcBorders>
              <w:top w:val="single" w:sz="6" w:space="0" w:color="auto"/>
              <w:left w:val="single" w:sz="6" w:space="0" w:color="auto"/>
              <w:bottom w:val="single" w:sz="6" w:space="0" w:color="auto"/>
              <w:right w:val="single" w:sz="6" w:space="0" w:color="auto"/>
            </w:tcBorders>
            <w:vAlign w:val="center"/>
          </w:tcPr>
          <w:p w14:paraId="65BD2281"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3-1</w:t>
            </w:r>
          </w:p>
        </w:tc>
        <w:tc>
          <w:tcPr>
            <w:tcW w:w="2482" w:type="dxa"/>
            <w:tcBorders>
              <w:top w:val="single" w:sz="6" w:space="0" w:color="auto"/>
              <w:left w:val="single" w:sz="6" w:space="0" w:color="auto"/>
              <w:bottom w:val="single" w:sz="6" w:space="0" w:color="auto"/>
              <w:right w:val="single" w:sz="6" w:space="0" w:color="auto"/>
            </w:tcBorders>
            <w:vAlign w:val="center"/>
          </w:tcPr>
          <w:p w14:paraId="23E1AE65"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主送论文</w:t>
            </w:r>
          </w:p>
          <w:p w14:paraId="23EC1203"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或技术工作总结</w:t>
            </w:r>
          </w:p>
          <w:p w14:paraId="327BD535"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或著作</w:t>
            </w:r>
          </w:p>
        </w:tc>
        <w:tc>
          <w:tcPr>
            <w:tcW w:w="662" w:type="dxa"/>
            <w:tcBorders>
              <w:top w:val="single" w:sz="6" w:space="0" w:color="auto"/>
              <w:left w:val="single" w:sz="6" w:space="0" w:color="auto"/>
              <w:bottom w:val="single" w:sz="6" w:space="0" w:color="auto"/>
              <w:right w:val="single" w:sz="6" w:space="0" w:color="auto"/>
            </w:tcBorders>
            <w:vAlign w:val="center"/>
          </w:tcPr>
          <w:p w14:paraId="53AF1D1B"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2</w:t>
            </w:r>
          </w:p>
        </w:tc>
        <w:tc>
          <w:tcPr>
            <w:tcW w:w="3397" w:type="dxa"/>
            <w:vMerge w:val="restart"/>
            <w:tcBorders>
              <w:top w:val="single" w:sz="6" w:space="0" w:color="auto"/>
              <w:left w:val="single" w:sz="6" w:space="0" w:color="auto"/>
              <w:right w:val="single" w:sz="6" w:space="0" w:color="auto"/>
            </w:tcBorders>
            <w:vAlign w:val="center"/>
          </w:tcPr>
          <w:p w14:paraId="7FFC8041" w14:textId="77777777" w:rsidR="00083B45" w:rsidRDefault="00847BBB">
            <w:pPr>
              <w:spacing w:line="288" w:lineRule="auto"/>
              <w:ind w:rightChars="-13" w:right="-27"/>
              <w:jc w:val="left"/>
              <w:rPr>
                <w:rFonts w:asciiTheme="minorEastAsia" w:hAnsiTheme="minorEastAsia"/>
                <w:szCs w:val="18"/>
              </w:rPr>
            </w:pPr>
            <w:r>
              <w:rPr>
                <w:rFonts w:asciiTheme="minorEastAsia" w:hAnsiTheme="minorEastAsia" w:hint="eastAsia"/>
                <w:szCs w:val="18"/>
              </w:rPr>
              <w:t>①发表论文：</w:t>
            </w:r>
          </w:p>
          <w:p w14:paraId="14D12997" w14:textId="77777777" w:rsidR="00083B45" w:rsidRDefault="00847BBB">
            <w:pPr>
              <w:spacing w:line="288" w:lineRule="auto"/>
              <w:ind w:rightChars="-13" w:right="-27" w:firstLineChars="100" w:firstLine="210"/>
              <w:jc w:val="left"/>
              <w:rPr>
                <w:rFonts w:asciiTheme="minorEastAsia" w:hAnsiTheme="minorEastAsia"/>
                <w:szCs w:val="18"/>
              </w:rPr>
            </w:pPr>
            <w:r>
              <w:rPr>
                <w:rFonts w:asciiTheme="minorEastAsia" w:hAnsiTheme="minorEastAsia" w:hint="eastAsia"/>
                <w:szCs w:val="18"/>
              </w:rPr>
              <w:t>期刊封面、目录、正文扫描件；</w:t>
            </w:r>
          </w:p>
          <w:p w14:paraId="37352F97" w14:textId="77777777" w:rsidR="00083B45" w:rsidRDefault="00847BBB">
            <w:pPr>
              <w:spacing w:line="288" w:lineRule="auto"/>
              <w:ind w:rightChars="-13" w:right="-27" w:firstLineChars="100" w:firstLine="210"/>
              <w:jc w:val="left"/>
              <w:rPr>
                <w:rFonts w:asciiTheme="minorEastAsia" w:hAnsiTheme="minorEastAsia"/>
                <w:szCs w:val="18"/>
              </w:rPr>
            </w:pPr>
            <w:r>
              <w:rPr>
                <w:rFonts w:asciiTheme="minorEastAsia" w:hAnsiTheme="minorEastAsia" w:hint="eastAsia"/>
                <w:szCs w:val="18"/>
              </w:rPr>
              <w:t>正文word打印件</w:t>
            </w:r>
          </w:p>
          <w:p w14:paraId="0E6F945E" w14:textId="77777777" w:rsidR="00083B45" w:rsidRDefault="00847BBB">
            <w:pPr>
              <w:spacing w:line="288" w:lineRule="auto"/>
              <w:ind w:rightChars="-13" w:right="-27"/>
              <w:jc w:val="left"/>
              <w:rPr>
                <w:rFonts w:asciiTheme="minorEastAsia" w:hAnsiTheme="minorEastAsia"/>
                <w:szCs w:val="18"/>
              </w:rPr>
            </w:pPr>
            <w:r>
              <w:rPr>
                <w:rFonts w:asciiTheme="minorEastAsia" w:hAnsiTheme="minorEastAsia" w:hint="eastAsia"/>
                <w:szCs w:val="18"/>
              </w:rPr>
              <w:t>②未发表论文/技术工作总结：</w:t>
            </w:r>
          </w:p>
          <w:p w14:paraId="699B8BD3" w14:textId="77777777" w:rsidR="00083B45" w:rsidRDefault="00847BBB">
            <w:pPr>
              <w:spacing w:line="288" w:lineRule="auto"/>
              <w:ind w:rightChars="-13" w:right="-27" w:firstLineChars="100" w:firstLine="210"/>
              <w:jc w:val="left"/>
              <w:rPr>
                <w:rFonts w:asciiTheme="minorEastAsia" w:hAnsiTheme="minorEastAsia"/>
                <w:szCs w:val="18"/>
              </w:rPr>
            </w:pPr>
            <w:r>
              <w:rPr>
                <w:rFonts w:asciiTheme="minorEastAsia" w:hAnsiTheme="minorEastAsia" w:hint="eastAsia"/>
                <w:szCs w:val="18"/>
              </w:rPr>
              <w:t>word打印件</w:t>
            </w:r>
          </w:p>
          <w:p w14:paraId="0F5007E7" w14:textId="77777777" w:rsidR="00083B45" w:rsidRDefault="00847BBB">
            <w:pPr>
              <w:spacing w:line="288" w:lineRule="auto"/>
              <w:ind w:rightChars="-13" w:right="-27"/>
              <w:jc w:val="left"/>
              <w:rPr>
                <w:rFonts w:asciiTheme="minorEastAsia" w:hAnsiTheme="minorEastAsia"/>
                <w:szCs w:val="18"/>
              </w:rPr>
            </w:pPr>
            <w:r>
              <w:rPr>
                <w:rFonts w:asciiTheme="minorEastAsia" w:hAnsiTheme="minorEastAsia" w:hint="eastAsia"/>
                <w:szCs w:val="18"/>
              </w:rPr>
              <w:t>③著作：原件（评审后退还）</w:t>
            </w:r>
          </w:p>
        </w:tc>
        <w:tc>
          <w:tcPr>
            <w:tcW w:w="1991" w:type="dxa"/>
            <w:vMerge w:val="restart"/>
            <w:tcBorders>
              <w:top w:val="single" w:sz="6" w:space="0" w:color="auto"/>
              <w:left w:val="single" w:sz="6" w:space="0" w:color="auto"/>
              <w:right w:val="single" w:sz="6" w:space="0" w:color="auto"/>
            </w:tcBorders>
            <w:vAlign w:val="center"/>
          </w:tcPr>
          <w:p w14:paraId="0C4BF220" w14:textId="77777777" w:rsidR="00083B45" w:rsidRDefault="00847BBB">
            <w:pPr>
              <w:spacing w:line="288" w:lineRule="auto"/>
              <w:ind w:firstLineChars="50" w:firstLine="105"/>
              <w:rPr>
                <w:rFonts w:asciiTheme="minorEastAsia" w:hAnsiTheme="minorEastAsia"/>
                <w:szCs w:val="18"/>
              </w:rPr>
            </w:pPr>
            <w:r>
              <w:rPr>
                <w:rFonts w:asciiTheme="minorEastAsia" w:hAnsiTheme="minorEastAsia" w:hint="eastAsia"/>
                <w:szCs w:val="18"/>
              </w:rPr>
              <w:t>论文及复印件</w:t>
            </w:r>
          </w:p>
          <w:p w14:paraId="58947ADC" w14:textId="77777777" w:rsidR="00083B45" w:rsidRDefault="00847BBB">
            <w:pPr>
              <w:spacing w:line="288" w:lineRule="auto"/>
              <w:ind w:firstLineChars="50" w:firstLine="105"/>
              <w:rPr>
                <w:rFonts w:asciiTheme="minorEastAsia" w:hAnsiTheme="minorEastAsia"/>
                <w:szCs w:val="18"/>
                <w:u w:val="single"/>
              </w:rPr>
            </w:pPr>
            <w:r>
              <w:rPr>
                <w:rFonts w:asciiTheme="minorEastAsia" w:hAnsiTheme="minorEastAsia" w:hint="eastAsia"/>
                <w:color w:val="FF0000"/>
                <w:szCs w:val="18"/>
                <w:u w:val="single"/>
              </w:rPr>
              <w:t>均需</w:t>
            </w:r>
            <w:r>
              <w:rPr>
                <w:rFonts w:asciiTheme="minorEastAsia" w:hAnsiTheme="minorEastAsia" w:hint="eastAsia"/>
                <w:szCs w:val="18"/>
                <w:u w:val="single"/>
              </w:rPr>
              <w:t>加盖单位公章</w:t>
            </w:r>
          </w:p>
          <w:p w14:paraId="533A1D77" w14:textId="77777777" w:rsidR="00083B45" w:rsidRDefault="00847BBB">
            <w:pPr>
              <w:spacing w:line="288" w:lineRule="auto"/>
              <w:ind w:firstLineChars="50" w:firstLine="105"/>
              <w:rPr>
                <w:rFonts w:asciiTheme="minorEastAsia" w:hAnsiTheme="minorEastAsia"/>
                <w:szCs w:val="18"/>
                <w:u w:val="single"/>
              </w:rPr>
            </w:pPr>
            <w:r>
              <w:rPr>
                <w:rFonts w:asciiTheme="minorEastAsia" w:hAnsiTheme="minorEastAsia" w:hint="eastAsia"/>
                <w:szCs w:val="18"/>
                <w:u w:val="single"/>
              </w:rPr>
              <w:t>或人事部门验证章</w:t>
            </w:r>
          </w:p>
          <w:p w14:paraId="77894C5F" w14:textId="77777777" w:rsidR="00083B45" w:rsidRDefault="00083B45">
            <w:pPr>
              <w:spacing w:line="288" w:lineRule="auto"/>
              <w:rPr>
                <w:rFonts w:asciiTheme="minorEastAsia" w:hAnsiTheme="minorEastAsia"/>
                <w:szCs w:val="18"/>
                <w:u w:val="single"/>
              </w:rPr>
            </w:pPr>
          </w:p>
          <w:p w14:paraId="6943D929" w14:textId="77777777" w:rsidR="00083B45" w:rsidRDefault="00847BBB">
            <w:pPr>
              <w:spacing w:line="288" w:lineRule="auto"/>
              <w:ind w:firstLineChars="50" w:firstLine="105"/>
              <w:rPr>
                <w:rFonts w:asciiTheme="minorEastAsia" w:hAnsiTheme="minorEastAsia"/>
                <w:szCs w:val="18"/>
              </w:rPr>
            </w:pPr>
            <w:r>
              <w:rPr>
                <w:rFonts w:asciiTheme="minorEastAsia" w:hAnsiTheme="minorEastAsia" w:hint="eastAsia"/>
                <w:szCs w:val="18"/>
              </w:rPr>
              <w:t>期刊、证书、证件</w:t>
            </w:r>
          </w:p>
          <w:p w14:paraId="6AEEF573" w14:textId="77777777" w:rsidR="00083B45" w:rsidRDefault="00847BBB">
            <w:pPr>
              <w:spacing w:line="288" w:lineRule="auto"/>
              <w:ind w:firstLineChars="50" w:firstLine="105"/>
              <w:rPr>
                <w:rFonts w:asciiTheme="minorEastAsia" w:hAnsiTheme="minorEastAsia"/>
                <w:szCs w:val="18"/>
              </w:rPr>
            </w:pPr>
            <w:r>
              <w:rPr>
                <w:rFonts w:asciiTheme="minorEastAsia" w:hAnsiTheme="minorEastAsia" w:hint="eastAsia"/>
                <w:szCs w:val="18"/>
              </w:rPr>
              <w:t>等所有原件现场审</w:t>
            </w:r>
          </w:p>
          <w:p w14:paraId="6C4B2AC5" w14:textId="77777777" w:rsidR="00083B45" w:rsidRDefault="00847BBB">
            <w:pPr>
              <w:spacing w:line="288" w:lineRule="auto"/>
              <w:ind w:firstLineChars="50" w:firstLine="105"/>
              <w:rPr>
                <w:rFonts w:asciiTheme="minorEastAsia" w:hAnsiTheme="minorEastAsia"/>
                <w:szCs w:val="18"/>
              </w:rPr>
            </w:pPr>
            <w:r>
              <w:rPr>
                <w:rFonts w:asciiTheme="minorEastAsia" w:hAnsiTheme="minorEastAsia" w:hint="eastAsia"/>
                <w:szCs w:val="18"/>
              </w:rPr>
              <w:t>核后退还</w:t>
            </w:r>
          </w:p>
        </w:tc>
      </w:tr>
      <w:tr w:rsidR="00083B45" w14:paraId="2CF2C197" w14:textId="77777777">
        <w:trPr>
          <w:trHeight w:hRule="exact" w:val="696"/>
          <w:jc w:val="center"/>
        </w:trPr>
        <w:tc>
          <w:tcPr>
            <w:tcW w:w="661" w:type="dxa"/>
            <w:tcBorders>
              <w:top w:val="single" w:sz="6" w:space="0" w:color="auto"/>
              <w:left w:val="single" w:sz="6" w:space="0" w:color="auto"/>
              <w:bottom w:val="single" w:sz="6" w:space="0" w:color="auto"/>
              <w:right w:val="single" w:sz="6" w:space="0" w:color="auto"/>
            </w:tcBorders>
            <w:vAlign w:val="center"/>
          </w:tcPr>
          <w:p w14:paraId="225B3998"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3-2</w:t>
            </w:r>
          </w:p>
        </w:tc>
        <w:tc>
          <w:tcPr>
            <w:tcW w:w="2482" w:type="dxa"/>
            <w:tcBorders>
              <w:top w:val="single" w:sz="6" w:space="0" w:color="auto"/>
              <w:left w:val="single" w:sz="6" w:space="0" w:color="auto"/>
              <w:bottom w:val="single" w:sz="6" w:space="0" w:color="auto"/>
              <w:right w:val="single" w:sz="6" w:space="0" w:color="auto"/>
            </w:tcBorders>
            <w:vAlign w:val="center"/>
          </w:tcPr>
          <w:p w14:paraId="20BD431A"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proofErr w:type="gramStart"/>
            <w:r>
              <w:rPr>
                <w:rFonts w:asciiTheme="minorEastAsia" w:hAnsiTheme="minorEastAsia" w:hint="eastAsia"/>
                <w:szCs w:val="21"/>
              </w:rPr>
              <w:t>副送论文</w:t>
            </w:r>
            <w:proofErr w:type="gramEnd"/>
          </w:p>
        </w:tc>
        <w:tc>
          <w:tcPr>
            <w:tcW w:w="662" w:type="dxa"/>
            <w:tcBorders>
              <w:top w:val="single" w:sz="6" w:space="0" w:color="auto"/>
              <w:left w:val="single" w:sz="6" w:space="0" w:color="auto"/>
              <w:bottom w:val="single" w:sz="6" w:space="0" w:color="auto"/>
              <w:right w:val="single" w:sz="6" w:space="0" w:color="auto"/>
            </w:tcBorders>
            <w:vAlign w:val="center"/>
          </w:tcPr>
          <w:p w14:paraId="17C40FD8"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vMerge/>
            <w:tcBorders>
              <w:left w:val="single" w:sz="6" w:space="0" w:color="auto"/>
              <w:bottom w:val="single" w:sz="6" w:space="0" w:color="auto"/>
              <w:right w:val="single" w:sz="6" w:space="0" w:color="auto"/>
            </w:tcBorders>
            <w:vAlign w:val="center"/>
          </w:tcPr>
          <w:p w14:paraId="57A08B50" w14:textId="77777777" w:rsidR="00083B45" w:rsidRDefault="00083B45">
            <w:pPr>
              <w:spacing w:line="288" w:lineRule="auto"/>
              <w:ind w:rightChars="-13" w:right="-27"/>
              <w:jc w:val="left"/>
              <w:rPr>
                <w:rFonts w:asciiTheme="minorEastAsia" w:hAnsiTheme="minorEastAsia"/>
                <w:szCs w:val="18"/>
              </w:rPr>
            </w:pPr>
          </w:p>
        </w:tc>
        <w:tc>
          <w:tcPr>
            <w:tcW w:w="1991" w:type="dxa"/>
            <w:vMerge/>
            <w:tcBorders>
              <w:left w:val="single" w:sz="6" w:space="0" w:color="auto"/>
              <w:right w:val="single" w:sz="6" w:space="0" w:color="auto"/>
            </w:tcBorders>
            <w:vAlign w:val="center"/>
          </w:tcPr>
          <w:p w14:paraId="450D5E98" w14:textId="77777777" w:rsidR="00083B45" w:rsidRDefault="00083B45">
            <w:pPr>
              <w:spacing w:line="288" w:lineRule="auto"/>
              <w:rPr>
                <w:rFonts w:asciiTheme="minorEastAsia" w:hAnsiTheme="minorEastAsia"/>
                <w:sz w:val="18"/>
                <w:szCs w:val="18"/>
              </w:rPr>
            </w:pPr>
          </w:p>
        </w:tc>
      </w:tr>
      <w:tr w:rsidR="00083B45" w14:paraId="1724DD83" w14:textId="77777777">
        <w:trPr>
          <w:trHeight w:hRule="exact" w:val="454"/>
          <w:jc w:val="center"/>
        </w:trPr>
        <w:tc>
          <w:tcPr>
            <w:tcW w:w="661" w:type="dxa"/>
            <w:tcBorders>
              <w:top w:val="single" w:sz="6" w:space="0" w:color="auto"/>
              <w:left w:val="single" w:sz="6" w:space="0" w:color="auto"/>
              <w:right w:val="single" w:sz="6" w:space="0" w:color="auto"/>
            </w:tcBorders>
            <w:vAlign w:val="center"/>
          </w:tcPr>
          <w:p w14:paraId="77F9858F"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4-1</w:t>
            </w:r>
          </w:p>
        </w:tc>
        <w:tc>
          <w:tcPr>
            <w:tcW w:w="2482" w:type="dxa"/>
            <w:tcBorders>
              <w:top w:val="single" w:sz="6" w:space="0" w:color="auto"/>
              <w:left w:val="single" w:sz="6" w:space="0" w:color="auto"/>
              <w:right w:val="single" w:sz="6" w:space="0" w:color="auto"/>
            </w:tcBorders>
            <w:vAlign w:val="center"/>
          </w:tcPr>
          <w:p w14:paraId="3A85B8A2"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身份证、居住证</w:t>
            </w:r>
          </w:p>
        </w:tc>
        <w:tc>
          <w:tcPr>
            <w:tcW w:w="662" w:type="dxa"/>
            <w:tcBorders>
              <w:top w:val="single" w:sz="6" w:space="0" w:color="auto"/>
              <w:left w:val="single" w:sz="6" w:space="0" w:color="auto"/>
              <w:right w:val="single" w:sz="6" w:space="0" w:color="auto"/>
            </w:tcBorders>
            <w:vAlign w:val="center"/>
          </w:tcPr>
          <w:p w14:paraId="3708F818"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6" w:space="0" w:color="auto"/>
              <w:left w:val="single" w:sz="6" w:space="0" w:color="auto"/>
              <w:right w:val="single" w:sz="6" w:space="0" w:color="auto"/>
            </w:tcBorders>
            <w:vAlign w:val="center"/>
          </w:tcPr>
          <w:p w14:paraId="6E227101" w14:textId="77777777" w:rsidR="00083B45" w:rsidRDefault="00847BBB">
            <w:pPr>
              <w:spacing w:line="288" w:lineRule="auto"/>
              <w:ind w:firstLineChars="100" w:firstLine="210"/>
              <w:rPr>
                <w:rFonts w:asciiTheme="minorEastAsia" w:hAnsiTheme="minorEastAsia"/>
                <w:szCs w:val="18"/>
              </w:rPr>
            </w:pPr>
            <w:r>
              <w:rPr>
                <w:rFonts w:asciiTheme="minorEastAsia" w:hAnsiTheme="minorEastAsia" w:hint="eastAsia"/>
                <w:szCs w:val="18"/>
              </w:rPr>
              <w:t>正反面复印</w:t>
            </w:r>
          </w:p>
        </w:tc>
        <w:tc>
          <w:tcPr>
            <w:tcW w:w="1991" w:type="dxa"/>
            <w:vMerge/>
            <w:tcBorders>
              <w:left w:val="single" w:sz="6" w:space="0" w:color="auto"/>
              <w:right w:val="single" w:sz="6" w:space="0" w:color="auto"/>
            </w:tcBorders>
            <w:vAlign w:val="center"/>
          </w:tcPr>
          <w:p w14:paraId="3A562DB9" w14:textId="77777777" w:rsidR="00083B45" w:rsidRDefault="00083B45">
            <w:pPr>
              <w:spacing w:line="288" w:lineRule="auto"/>
              <w:rPr>
                <w:rFonts w:asciiTheme="minorEastAsia" w:hAnsiTheme="minorEastAsia"/>
                <w:sz w:val="18"/>
                <w:szCs w:val="18"/>
              </w:rPr>
            </w:pPr>
          </w:p>
        </w:tc>
      </w:tr>
      <w:tr w:rsidR="00083B45" w14:paraId="3B8F21C1" w14:textId="77777777">
        <w:trPr>
          <w:trHeight w:val="765"/>
          <w:jc w:val="center"/>
        </w:trPr>
        <w:tc>
          <w:tcPr>
            <w:tcW w:w="661" w:type="dxa"/>
            <w:tcBorders>
              <w:top w:val="single" w:sz="6" w:space="0" w:color="auto"/>
              <w:left w:val="single" w:sz="6" w:space="0" w:color="auto"/>
              <w:right w:val="single" w:sz="6" w:space="0" w:color="auto"/>
            </w:tcBorders>
            <w:vAlign w:val="center"/>
          </w:tcPr>
          <w:p w14:paraId="7C52B31E"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4-2</w:t>
            </w:r>
          </w:p>
        </w:tc>
        <w:tc>
          <w:tcPr>
            <w:tcW w:w="2482" w:type="dxa"/>
            <w:tcBorders>
              <w:top w:val="single" w:sz="6" w:space="0" w:color="auto"/>
              <w:left w:val="single" w:sz="6" w:space="0" w:color="auto"/>
              <w:right w:val="single" w:sz="6" w:space="0" w:color="auto"/>
            </w:tcBorders>
            <w:vAlign w:val="center"/>
          </w:tcPr>
          <w:p w14:paraId="0BAE7F83"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学历、学位证书</w:t>
            </w:r>
          </w:p>
        </w:tc>
        <w:tc>
          <w:tcPr>
            <w:tcW w:w="662" w:type="dxa"/>
            <w:tcBorders>
              <w:top w:val="single" w:sz="6" w:space="0" w:color="auto"/>
              <w:left w:val="single" w:sz="6" w:space="0" w:color="auto"/>
              <w:right w:val="single" w:sz="6" w:space="0" w:color="auto"/>
            </w:tcBorders>
            <w:vAlign w:val="center"/>
          </w:tcPr>
          <w:p w14:paraId="405E7093"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6" w:space="0" w:color="auto"/>
              <w:left w:val="single" w:sz="6" w:space="0" w:color="auto"/>
              <w:right w:val="single" w:sz="6" w:space="0" w:color="auto"/>
            </w:tcBorders>
            <w:vAlign w:val="center"/>
          </w:tcPr>
          <w:p w14:paraId="021182C9" w14:textId="77777777" w:rsidR="00083B45" w:rsidRDefault="00847BBB">
            <w:pPr>
              <w:spacing w:line="288" w:lineRule="auto"/>
              <w:ind w:firstLineChars="100" w:firstLine="210"/>
              <w:rPr>
                <w:rFonts w:asciiTheme="minorEastAsia" w:hAnsiTheme="minorEastAsia"/>
                <w:szCs w:val="18"/>
              </w:rPr>
            </w:pPr>
            <w:r>
              <w:rPr>
                <w:rFonts w:asciiTheme="minorEastAsia" w:hAnsiTheme="minorEastAsia" w:hint="eastAsia"/>
                <w:szCs w:val="18"/>
              </w:rPr>
              <w:t>高中及以上学历、学位证书</w:t>
            </w:r>
          </w:p>
          <w:p w14:paraId="74D30227" w14:textId="77777777" w:rsidR="00083B45" w:rsidRDefault="00847BBB">
            <w:pPr>
              <w:spacing w:line="288" w:lineRule="auto"/>
              <w:ind w:firstLineChars="100" w:firstLine="210"/>
              <w:rPr>
                <w:rFonts w:asciiTheme="minorEastAsia" w:hAnsiTheme="minorEastAsia"/>
                <w:szCs w:val="18"/>
              </w:rPr>
            </w:pPr>
            <w:r>
              <w:rPr>
                <w:rFonts w:asciiTheme="minorEastAsia" w:hAnsiTheme="minorEastAsia" w:hint="eastAsia"/>
                <w:szCs w:val="18"/>
              </w:rPr>
              <w:t>按学历由高到低排序</w:t>
            </w:r>
          </w:p>
        </w:tc>
        <w:tc>
          <w:tcPr>
            <w:tcW w:w="1991" w:type="dxa"/>
            <w:vMerge/>
            <w:tcBorders>
              <w:left w:val="single" w:sz="6" w:space="0" w:color="auto"/>
              <w:right w:val="single" w:sz="6" w:space="0" w:color="auto"/>
            </w:tcBorders>
            <w:vAlign w:val="center"/>
          </w:tcPr>
          <w:p w14:paraId="5E0687A8" w14:textId="77777777" w:rsidR="00083B45" w:rsidRDefault="00083B45">
            <w:pPr>
              <w:spacing w:line="288" w:lineRule="auto"/>
              <w:rPr>
                <w:rFonts w:asciiTheme="minorEastAsia" w:hAnsiTheme="minorEastAsia"/>
                <w:sz w:val="18"/>
                <w:szCs w:val="18"/>
              </w:rPr>
            </w:pPr>
          </w:p>
        </w:tc>
      </w:tr>
      <w:tr w:rsidR="00083B45" w14:paraId="46F4B9B7" w14:textId="77777777">
        <w:trPr>
          <w:trHeight w:val="765"/>
          <w:jc w:val="center"/>
        </w:trPr>
        <w:tc>
          <w:tcPr>
            <w:tcW w:w="661" w:type="dxa"/>
            <w:tcBorders>
              <w:top w:val="single" w:sz="6" w:space="0" w:color="auto"/>
              <w:left w:val="single" w:sz="6" w:space="0" w:color="auto"/>
              <w:right w:val="single" w:sz="6" w:space="0" w:color="auto"/>
            </w:tcBorders>
            <w:vAlign w:val="center"/>
          </w:tcPr>
          <w:p w14:paraId="7D0ECE43"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4-3</w:t>
            </w:r>
          </w:p>
        </w:tc>
        <w:tc>
          <w:tcPr>
            <w:tcW w:w="2482" w:type="dxa"/>
            <w:tcBorders>
              <w:top w:val="single" w:sz="6" w:space="0" w:color="auto"/>
              <w:left w:val="single" w:sz="6" w:space="0" w:color="auto"/>
              <w:right w:val="single" w:sz="6" w:space="0" w:color="auto"/>
            </w:tcBorders>
            <w:vAlign w:val="center"/>
          </w:tcPr>
          <w:p w14:paraId="3C0BE8C9"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工程师证书</w:t>
            </w:r>
          </w:p>
          <w:p w14:paraId="2FEE3805"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或现任职称证书</w:t>
            </w:r>
          </w:p>
          <w:p w14:paraId="60E7D8DA"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或单位聘任证明</w:t>
            </w:r>
          </w:p>
        </w:tc>
        <w:tc>
          <w:tcPr>
            <w:tcW w:w="662" w:type="dxa"/>
            <w:tcBorders>
              <w:top w:val="single" w:sz="6" w:space="0" w:color="auto"/>
              <w:left w:val="single" w:sz="6" w:space="0" w:color="auto"/>
              <w:right w:val="single" w:sz="6" w:space="0" w:color="auto"/>
            </w:tcBorders>
            <w:vAlign w:val="center"/>
          </w:tcPr>
          <w:p w14:paraId="39771683"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6" w:space="0" w:color="auto"/>
              <w:left w:val="single" w:sz="6" w:space="0" w:color="auto"/>
              <w:right w:val="single" w:sz="6" w:space="0" w:color="auto"/>
            </w:tcBorders>
            <w:vAlign w:val="center"/>
          </w:tcPr>
          <w:p w14:paraId="28A767F9" w14:textId="77777777" w:rsidR="00083B45" w:rsidRDefault="00083B45">
            <w:pPr>
              <w:spacing w:line="288" w:lineRule="auto"/>
              <w:ind w:firstLineChars="100" w:firstLine="210"/>
              <w:rPr>
                <w:rFonts w:asciiTheme="minorEastAsia" w:hAnsiTheme="minorEastAsia"/>
                <w:szCs w:val="18"/>
              </w:rPr>
            </w:pPr>
          </w:p>
        </w:tc>
        <w:tc>
          <w:tcPr>
            <w:tcW w:w="1991" w:type="dxa"/>
            <w:vMerge/>
            <w:tcBorders>
              <w:left w:val="single" w:sz="6" w:space="0" w:color="auto"/>
              <w:right w:val="single" w:sz="6" w:space="0" w:color="auto"/>
            </w:tcBorders>
            <w:vAlign w:val="center"/>
          </w:tcPr>
          <w:p w14:paraId="394C80C4" w14:textId="77777777" w:rsidR="00083B45" w:rsidRDefault="00083B45">
            <w:pPr>
              <w:spacing w:line="288" w:lineRule="auto"/>
              <w:rPr>
                <w:rFonts w:asciiTheme="minorEastAsia" w:hAnsiTheme="minorEastAsia"/>
                <w:sz w:val="18"/>
                <w:szCs w:val="18"/>
              </w:rPr>
            </w:pPr>
          </w:p>
        </w:tc>
      </w:tr>
      <w:tr w:rsidR="00083B45" w14:paraId="1D2DB47D" w14:textId="77777777">
        <w:trPr>
          <w:trHeight w:val="765"/>
          <w:jc w:val="center"/>
        </w:trPr>
        <w:tc>
          <w:tcPr>
            <w:tcW w:w="661" w:type="dxa"/>
            <w:tcBorders>
              <w:top w:val="single" w:sz="6" w:space="0" w:color="auto"/>
              <w:left w:val="single" w:sz="6" w:space="0" w:color="auto"/>
              <w:right w:val="single" w:sz="6" w:space="0" w:color="auto"/>
            </w:tcBorders>
            <w:vAlign w:val="center"/>
          </w:tcPr>
          <w:p w14:paraId="35858B81"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4-4</w:t>
            </w:r>
          </w:p>
        </w:tc>
        <w:tc>
          <w:tcPr>
            <w:tcW w:w="2482" w:type="dxa"/>
            <w:tcBorders>
              <w:top w:val="single" w:sz="6" w:space="0" w:color="auto"/>
              <w:left w:val="single" w:sz="6" w:space="0" w:color="auto"/>
              <w:right w:val="single" w:sz="6" w:space="0" w:color="auto"/>
            </w:tcBorders>
            <w:vAlign w:val="center"/>
          </w:tcPr>
          <w:p w14:paraId="5F45AE86" w14:textId="77777777" w:rsidR="00083B45" w:rsidRDefault="00847BBB">
            <w:pPr>
              <w:spacing w:line="288" w:lineRule="auto"/>
              <w:ind w:firstLineChars="50" w:firstLine="105"/>
              <w:jc w:val="left"/>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专业技术职务聘任证明</w:t>
            </w:r>
          </w:p>
          <w:p w14:paraId="0F4542A5"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劳动合同</w:t>
            </w:r>
          </w:p>
        </w:tc>
        <w:tc>
          <w:tcPr>
            <w:tcW w:w="662" w:type="dxa"/>
            <w:tcBorders>
              <w:top w:val="single" w:sz="6" w:space="0" w:color="auto"/>
              <w:left w:val="single" w:sz="6" w:space="0" w:color="auto"/>
              <w:right w:val="single" w:sz="6" w:space="0" w:color="auto"/>
            </w:tcBorders>
            <w:vAlign w:val="center"/>
          </w:tcPr>
          <w:p w14:paraId="6F1A5FFF"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6" w:space="0" w:color="auto"/>
              <w:left w:val="single" w:sz="6" w:space="0" w:color="auto"/>
              <w:right w:val="single" w:sz="6" w:space="0" w:color="auto"/>
            </w:tcBorders>
            <w:vAlign w:val="center"/>
          </w:tcPr>
          <w:p w14:paraId="61E1B258" w14:textId="77777777" w:rsidR="00083B45" w:rsidRDefault="00847BBB">
            <w:pPr>
              <w:spacing w:line="288" w:lineRule="auto"/>
              <w:ind w:firstLineChars="100" w:firstLine="210"/>
              <w:rPr>
                <w:rFonts w:asciiTheme="minorEastAsia" w:hAnsiTheme="minorEastAsia"/>
                <w:szCs w:val="18"/>
              </w:rPr>
            </w:pPr>
            <w:r>
              <w:rPr>
                <w:rFonts w:asciiTheme="minorEastAsia" w:hAnsiTheme="minorEastAsia" w:hint="eastAsia"/>
                <w:szCs w:val="18"/>
              </w:rPr>
              <w:t>按时间由近及远排序</w:t>
            </w:r>
          </w:p>
        </w:tc>
        <w:tc>
          <w:tcPr>
            <w:tcW w:w="1991" w:type="dxa"/>
            <w:vMerge/>
            <w:tcBorders>
              <w:left w:val="single" w:sz="6" w:space="0" w:color="auto"/>
              <w:right w:val="single" w:sz="6" w:space="0" w:color="auto"/>
            </w:tcBorders>
            <w:vAlign w:val="center"/>
          </w:tcPr>
          <w:p w14:paraId="2A83CBC9" w14:textId="77777777" w:rsidR="00083B45" w:rsidRDefault="00083B45">
            <w:pPr>
              <w:spacing w:line="288" w:lineRule="auto"/>
              <w:rPr>
                <w:rFonts w:asciiTheme="minorEastAsia" w:hAnsiTheme="minorEastAsia"/>
                <w:sz w:val="18"/>
                <w:szCs w:val="18"/>
              </w:rPr>
            </w:pPr>
          </w:p>
        </w:tc>
      </w:tr>
      <w:tr w:rsidR="00083B45" w14:paraId="5D52F5C7" w14:textId="77777777">
        <w:trPr>
          <w:trHeight w:hRule="exact" w:val="454"/>
          <w:jc w:val="center"/>
        </w:trPr>
        <w:tc>
          <w:tcPr>
            <w:tcW w:w="661" w:type="dxa"/>
            <w:tcBorders>
              <w:top w:val="single" w:sz="6" w:space="0" w:color="auto"/>
              <w:left w:val="single" w:sz="6" w:space="0" w:color="auto"/>
              <w:right w:val="single" w:sz="6" w:space="0" w:color="auto"/>
            </w:tcBorders>
            <w:vAlign w:val="center"/>
          </w:tcPr>
          <w:p w14:paraId="7D71EA69"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4-5</w:t>
            </w:r>
          </w:p>
        </w:tc>
        <w:tc>
          <w:tcPr>
            <w:tcW w:w="2482" w:type="dxa"/>
            <w:tcBorders>
              <w:top w:val="single" w:sz="6" w:space="0" w:color="auto"/>
              <w:left w:val="single" w:sz="6" w:space="0" w:color="auto"/>
              <w:right w:val="single" w:sz="6" w:space="0" w:color="auto"/>
            </w:tcBorders>
            <w:vAlign w:val="center"/>
          </w:tcPr>
          <w:p w14:paraId="163AB788"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项目情况证明</w:t>
            </w:r>
          </w:p>
        </w:tc>
        <w:tc>
          <w:tcPr>
            <w:tcW w:w="662" w:type="dxa"/>
            <w:tcBorders>
              <w:top w:val="single" w:sz="6" w:space="0" w:color="auto"/>
              <w:left w:val="single" w:sz="6" w:space="0" w:color="auto"/>
              <w:right w:val="single" w:sz="6" w:space="0" w:color="auto"/>
            </w:tcBorders>
            <w:vAlign w:val="center"/>
          </w:tcPr>
          <w:p w14:paraId="659F99C5"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vMerge w:val="restart"/>
            <w:tcBorders>
              <w:top w:val="single" w:sz="6" w:space="0" w:color="auto"/>
              <w:left w:val="single" w:sz="6" w:space="0" w:color="auto"/>
              <w:right w:val="single" w:sz="6" w:space="0" w:color="auto"/>
            </w:tcBorders>
            <w:vAlign w:val="center"/>
          </w:tcPr>
          <w:p w14:paraId="36DB11B4" w14:textId="77777777" w:rsidR="00083B45" w:rsidRDefault="00847BBB">
            <w:pPr>
              <w:spacing w:line="288" w:lineRule="auto"/>
              <w:ind w:firstLineChars="100" w:firstLine="210"/>
              <w:rPr>
                <w:rFonts w:asciiTheme="minorEastAsia" w:hAnsiTheme="minorEastAsia"/>
                <w:szCs w:val="18"/>
              </w:rPr>
            </w:pPr>
            <w:r>
              <w:rPr>
                <w:rFonts w:asciiTheme="minorEastAsia" w:hAnsiTheme="minorEastAsia" w:hint="eastAsia"/>
                <w:szCs w:val="18"/>
              </w:rPr>
              <w:t>聘任工程师之后取得</w:t>
            </w:r>
          </w:p>
        </w:tc>
        <w:tc>
          <w:tcPr>
            <w:tcW w:w="1991" w:type="dxa"/>
            <w:vMerge/>
            <w:tcBorders>
              <w:left w:val="single" w:sz="6" w:space="0" w:color="auto"/>
              <w:right w:val="single" w:sz="6" w:space="0" w:color="auto"/>
            </w:tcBorders>
            <w:vAlign w:val="center"/>
          </w:tcPr>
          <w:p w14:paraId="0D42F8E4" w14:textId="77777777" w:rsidR="00083B45" w:rsidRDefault="00083B45">
            <w:pPr>
              <w:spacing w:line="288" w:lineRule="auto"/>
              <w:rPr>
                <w:rFonts w:asciiTheme="minorEastAsia" w:hAnsiTheme="minorEastAsia"/>
                <w:sz w:val="18"/>
                <w:szCs w:val="18"/>
              </w:rPr>
            </w:pPr>
          </w:p>
        </w:tc>
      </w:tr>
      <w:tr w:rsidR="00083B45" w14:paraId="720134C7" w14:textId="77777777">
        <w:trPr>
          <w:trHeight w:hRule="exact" w:val="454"/>
          <w:jc w:val="center"/>
        </w:trPr>
        <w:tc>
          <w:tcPr>
            <w:tcW w:w="661" w:type="dxa"/>
            <w:tcBorders>
              <w:top w:val="single" w:sz="6" w:space="0" w:color="auto"/>
              <w:left w:val="single" w:sz="6" w:space="0" w:color="auto"/>
              <w:right w:val="single" w:sz="6" w:space="0" w:color="auto"/>
            </w:tcBorders>
            <w:vAlign w:val="center"/>
          </w:tcPr>
          <w:p w14:paraId="52ABC0EA"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4-6</w:t>
            </w:r>
          </w:p>
        </w:tc>
        <w:tc>
          <w:tcPr>
            <w:tcW w:w="2482" w:type="dxa"/>
            <w:tcBorders>
              <w:top w:val="single" w:sz="6" w:space="0" w:color="auto"/>
              <w:left w:val="single" w:sz="6" w:space="0" w:color="auto"/>
              <w:right w:val="single" w:sz="6" w:space="0" w:color="auto"/>
            </w:tcBorders>
            <w:vAlign w:val="center"/>
          </w:tcPr>
          <w:p w14:paraId="2214A0E2"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继续教育证明</w:t>
            </w:r>
          </w:p>
        </w:tc>
        <w:tc>
          <w:tcPr>
            <w:tcW w:w="662" w:type="dxa"/>
            <w:tcBorders>
              <w:top w:val="single" w:sz="6" w:space="0" w:color="auto"/>
              <w:left w:val="single" w:sz="6" w:space="0" w:color="auto"/>
              <w:right w:val="single" w:sz="6" w:space="0" w:color="auto"/>
            </w:tcBorders>
            <w:vAlign w:val="center"/>
          </w:tcPr>
          <w:p w14:paraId="0C6CC9B5"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vMerge/>
            <w:tcBorders>
              <w:left w:val="single" w:sz="6" w:space="0" w:color="auto"/>
              <w:right w:val="single" w:sz="6" w:space="0" w:color="auto"/>
            </w:tcBorders>
            <w:vAlign w:val="center"/>
          </w:tcPr>
          <w:p w14:paraId="4482E2CB" w14:textId="77777777" w:rsidR="00083B45" w:rsidRDefault="00083B45">
            <w:pPr>
              <w:spacing w:line="288" w:lineRule="auto"/>
              <w:rPr>
                <w:rFonts w:asciiTheme="minorEastAsia" w:hAnsiTheme="minorEastAsia"/>
                <w:sz w:val="18"/>
                <w:szCs w:val="18"/>
              </w:rPr>
            </w:pPr>
          </w:p>
        </w:tc>
        <w:tc>
          <w:tcPr>
            <w:tcW w:w="1991" w:type="dxa"/>
            <w:vMerge/>
            <w:tcBorders>
              <w:left w:val="single" w:sz="6" w:space="0" w:color="auto"/>
              <w:right w:val="single" w:sz="6" w:space="0" w:color="auto"/>
            </w:tcBorders>
            <w:vAlign w:val="center"/>
          </w:tcPr>
          <w:p w14:paraId="6C436EDE" w14:textId="77777777" w:rsidR="00083B45" w:rsidRDefault="00083B45">
            <w:pPr>
              <w:spacing w:line="288" w:lineRule="auto"/>
              <w:rPr>
                <w:rFonts w:asciiTheme="minorEastAsia" w:hAnsiTheme="minorEastAsia"/>
                <w:sz w:val="18"/>
                <w:szCs w:val="18"/>
              </w:rPr>
            </w:pPr>
          </w:p>
        </w:tc>
      </w:tr>
      <w:tr w:rsidR="00083B45" w14:paraId="6ACD53BB" w14:textId="77777777">
        <w:trPr>
          <w:trHeight w:val="765"/>
          <w:jc w:val="center"/>
        </w:trPr>
        <w:tc>
          <w:tcPr>
            <w:tcW w:w="661" w:type="dxa"/>
            <w:tcBorders>
              <w:top w:val="single" w:sz="6" w:space="0" w:color="auto"/>
              <w:left w:val="single" w:sz="6" w:space="0" w:color="auto"/>
              <w:right w:val="single" w:sz="6" w:space="0" w:color="auto"/>
            </w:tcBorders>
            <w:vAlign w:val="center"/>
          </w:tcPr>
          <w:p w14:paraId="3352B97E"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4-7</w:t>
            </w:r>
          </w:p>
        </w:tc>
        <w:tc>
          <w:tcPr>
            <w:tcW w:w="2482" w:type="dxa"/>
            <w:tcBorders>
              <w:top w:val="single" w:sz="6" w:space="0" w:color="auto"/>
              <w:left w:val="single" w:sz="6" w:space="0" w:color="auto"/>
              <w:right w:val="single" w:sz="6" w:space="0" w:color="auto"/>
            </w:tcBorders>
            <w:vAlign w:val="center"/>
          </w:tcPr>
          <w:p w14:paraId="07A2F2B7"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专业技术成果获奖证书</w:t>
            </w:r>
          </w:p>
          <w:p w14:paraId="11460517" w14:textId="77777777" w:rsidR="00083B45" w:rsidRDefault="00847BBB">
            <w:pPr>
              <w:spacing w:line="288" w:lineRule="auto"/>
              <w:ind w:firstLineChars="100" w:firstLine="210"/>
              <w:jc w:val="left"/>
              <w:rPr>
                <w:rFonts w:asciiTheme="minorEastAsia" w:hAnsiTheme="minorEastAsia"/>
                <w:szCs w:val="21"/>
              </w:rPr>
            </w:pPr>
            <w:r>
              <w:rPr>
                <w:rFonts w:asciiTheme="minorEastAsia" w:hAnsiTheme="minorEastAsia" w:hint="eastAsia"/>
                <w:szCs w:val="21"/>
              </w:rPr>
              <w:t>及</w:t>
            </w:r>
            <w:r>
              <w:rPr>
                <w:rFonts w:hint="eastAsia"/>
                <w:color w:val="000000"/>
                <w:szCs w:val="21"/>
              </w:rPr>
              <w:t>重要业绩证明材料</w:t>
            </w:r>
          </w:p>
        </w:tc>
        <w:tc>
          <w:tcPr>
            <w:tcW w:w="662" w:type="dxa"/>
            <w:tcBorders>
              <w:top w:val="single" w:sz="6" w:space="0" w:color="auto"/>
              <w:left w:val="single" w:sz="6" w:space="0" w:color="auto"/>
              <w:right w:val="single" w:sz="6" w:space="0" w:color="auto"/>
            </w:tcBorders>
            <w:vAlign w:val="center"/>
          </w:tcPr>
          <w:p w14:paraId="463DF615" w14:textId="77777777" w:rsidR="00083B45" w:rsidRDefault="00847BBB">
            <w:pPr>
              <w:spacing w:line="288" w:lineRule="auto"/>
              <w:jc w:val="center"/>
              <w:rPr>
                <w:rFonts w:asciiTheme="minorEastAsia" w:hAnsiTheme="minorEastAsia"/>
                <w:b/>
                <w:szCs w:val="21"/>
              </w:rPr>
            </w:pPr>
            <w:r>
              <w:rPr>
                <w:rFonts w:asciiTheme="minorEastAsia" w:hAnsiTheme="minorEastAsia" w:hint="eastAsia"/>
                <w:b/>
                <w:szCs w:val="21"/>
              </w:rPr>
              <w:t>1</w:t>
            </w:r>
          </w:p>
        </w:tc>
        <w:tc>
          <w:tcPr>
            <w:tcW w:w="3397" w:type="dxa"/>
            <w:vMerge/>
            <w:tcBorders>
              <w:left w:val="single" w:sz="6" w:space="0" w:color="auto"/>
              <w:right w:val="single" w:sz="6" w:space="0" w:color="auto"/>
            </w:tcBorders>
            <w:vAlign w:val="center"/>
          </w:tcPr>
          <w:p w14:paraId="52165C58" w14:textId="77777777" w:rsidR="00083B45" w:rsidRDefault="00083B45">
            <w:pPr>
              <w:spacing w:line="288" w:lineRule="auto"/>
              <w:rPr>
                <w:rFonts w:asciiTheme="minorEastAsia" w:hAnsiTheme="minorEastAsia"/>
                <w:sz w:val="18"/>
                <w:szCs w:val="18"/>
              </w:rPr>
            </w:pPr>
          </w:p>
        </w:tc>
        <w:tc>
          <w:tcPr>
            <w:tcW w:w="1991" w:type="dxa"/>
            <w:vMerge/>
            <w:tcBorders>
              <w:left w:val="single" w:sz="6" w:space="0" w:color="auto"/>
              <w:right w:val="single" w:sz="6" w:space="0" w:color="auto"/>
            </w:tcBorders>
            <w:vAlign w:val="center"/>
          </w:tcPr>
          <w:p w14:paraId="3EE17835" w14:textId="77777777" w:rsidR="00083B45" w:rsidRDefault="00083B45">
            <w:pPr>
              <w:spacing w:line="288" w:lineRule="auto"/>
              <w:rPr>
                <w:rFonts w:asciiTheme="minorEastAsia" w:hAnsiTheme="minorEastAsia"/>
                <w:sz w:val="18"/>
                <w:szCs w:val="18"/>
              </w:rPr>
            </w:pPr>
          </w:p>
        </w:tc>
      </w:tr>
      <w:tr w:rsidR="00083B45" w14:paraId="0CE02D4C" w14:textId="77777777">
        <w:trPr>
          <w:trHeight w:hRule="exact" w:val="454"/>
          <w:jc w:val="center"/>
        </w:trPr>
        <w:tc>
          <w:tcPr>
            <w:tcW w:w="6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121BE7"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4-8</w:t>
            </w:r>
          </w:p>
        </w:tc>
        <w:tc>
          <w:tcPr>
            <w:tcW w:w="248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C54734" w14:textId="77777777" w:rsidR="00083B45" w:rsidRDefault="00847BBB">
            <w:pPr>
              <w:spacing w:line="288" w:lineRule="auto"/>
              <w:rPr>
                <w:rFonts w:asciiTheme="minorEastAsia" w:hAnsiTheme="minorEastAsia"/>
                <w:szCs w:val="21"/>
              </w:rPr>
            </w:pPr>
            <w:r>
              <w:rPr>
                <w:rFonts w:asciiTheme="minorEastAsia" w:hAnsiTheme="minorEastAsia" w:hint="eastAsia"/>
                <w:b/>
                <w:color w:val="FF0000"/>
                <w:szCs w:val="21"/>
              </w:rPr>
              <w:t xml:space="preserve"> </w:t>
            </w:r>
            <w:r>
              <w:rPr>
                <w:rFonts w:asciiTheme="minorEastAsia" w:hAnsiTheme="minorEastAsia" w:hint="eastAsia"/>
                <w:szCs w:val="21"/>
              </w:rPr>
              <w:t>营业执照</w:t>
            </w:r>
          </w:p>
        </w:tc>
        <w:tc>
          <w:tcPr>
            <w:tcW w:w="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499160" w14:textId="77777777" w:rsidR="00083B45" w:rsidRDefault="00847BBB">
            <w:pPr>
              <w:spacing w:line="288" w:lineRule="auto"/>
              <w:ind w:left="28"/>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4" w:space="0" w:color="auto"/>
              <w:left w:val="single" w:sz="4" w:space="0" w:color="auto"/>
              <w:bottom w:val="single" w:sz="4" w:space="0" w:color="auto"/>
              <w:right w:val="single" w:sz="6" w:space="0" w:color="auto"/>
            </w:tcBorders>
            <w:tcMar>
              <w:top w:w="0" w:type="dxa"/>
              <w:left w:w="108" w:type="dxa"/>
              <w:bottom w:w="0" w:type="dxa"/>
              <w:right w:w="108" w:type="dxa"/>
            </w:tcMar>
            <w:vAlign w:val="center"/>
          </w:tcPr>
          <w:p w14:paraId="435AD08A" w14:textId="77777777" w:rsidR="00083B45" w:rsidRDefault="00847BBB">
            <w:pPr>
              <w:spacing w:line="288" w:lineRule="auto"/>
              <w:ind w:left="28" w:firstLineChars="50" w:firstLine="105"/>
              <w:rPr>
                <w:rFonts w:asciiTheme="minorEastAsia" w:hAnsiTheme="minorEastAsia"/>
                <w:szCs w:val="18"/>
              </w:rPr>
            </w:pPr>
            <w:r>
              <w:rPr>
                <w:rFonts w:asciiTheme="minorEastAsia" w:hAnsiTheme="minorEastAsia" w:hint="eastAsia"/>
                <w:szCs w:val="18"/>
              </w:rPr>
              <w:t>非</w:t>
            </w:r>
            <w:proofErr w:type="gramStart"/>
            <w:r>
              <w:rPr>
                <w:rFonts w:asciiTheme="minorEastAsia" w:hAnsiTheme="minorEastAsia" w:hint="eastAsia"/>
                <w:szCs w:val="18"/>
              </w:rPr>
              <w:t>公单位</w:t>
            </w:r>
            <w:proofErr w:type="gramEnd"/>
            <w:r>
              <w:rPr>
                <w:rFonts w:asciiTheme="minorEastAsia" w:hAnsiTheme="minorEastAsia" w:hint="eastAsia"/>
                <w:szCs w:val="18"/>
              </w:rPr>
              <w:t>申报人提交彩色扫描件</w:t>
            </w:r>
          </w:p>
        </w:tc>
        <w:tc>
          <w:tcPr>
            <w:tcW w:w="1991" w:type="dxa"/>
            <w:vMerge/>
            <w:tcBorders>
              <w:left w:val="single" w:sz="6" w:space="0" w:color="auto"/>
              <w:right w:val="single" w:sz="6" w:space="0" w:color="auto"/>
            </w:tcBorders>
            <w:tcMar>
              <w:top w:w="0" w:type="dxa"/>
              <w:left w:w="108" w:type="dxa"/>
              <w:bottom w:w="0" w:type="dxa"/>
              <w:right w:w="108" w:type="dxa"/>
            </w:tcMar>
          </w:tcPr>
          <w:p w14:paraId="0DFF0E9C" w14:textId="77777777" w:rsidR="00083B45" w:rsidRDefault="00083B45">
            <w:pPr>
              <w:adjustRightInd w:val="0"/>
              <w:snapToGrid w:val="0"/>
              <w:spacing w:line="288" w:lineRule="auto"/>
              <w:ind w:left="28"/>
              <w:rPr>
                <w:rFonts w:asciiTheme="minorEastAsia" w:hAnsiTheme="minorEastAsia"/>
                <w:sz w:val="18"/>
                <w:szCs w:val="18"/>
              </w:rPr>
            </w:pPr>
          </w:p>
        </w:tc>
      </w:tr>
      <w:tr w:rsidR="00083B45" w14:paraId="6F1B8C71" w14:textId="77777777">
        <w:trPr>
          <w:trHeight w:hRule="exact" w:val="454"/>
          <w:jc w:val="center"/>
        </w:trPr>
        <w:tc>
          <w:tcPr>
            <w:tcW w:w="6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36800C" w14:textId="77777777" w:rsidR="00083B45" w:rsidRDefault="00847BBB">
            <w:pPr>
              <w:spacing w:line="288" w:lineRule="auto"/>
              <w:jc w:val="center"/>
              <w:rPr>
                <w:rFonts w:asciiTheme="minorEastAsia" w:hAnsiTheme="minorEastAsia"/>
                <w:szCs w:val="21"/>
              </w:rPr>
            </w:pPr>
            <w:r>
              <w:rPr>
                <w:rFonts w:asciiTheme="minorEastAsia" w:hAnsiTheme="minorEastAsia" w:hint="eastAsia"/>
                <w:szCs w:val="21"/>
              </w:rPr>
              <w:t>5</w:t>
            </w:r>
          </w:p>
        </w:tc>
        <w:tc>
          <w:tcPr>
            <w:tcW w:w="248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DB121E" w14:textId="77777777" w:rsidR="00083B45" w:rsidRDefault="00847BBB">
            <w:pPr>
              <w:spacing w:line="288" w:lineRule="auto"/>
              <w:rPr>
                <w:rFonts w:asciiTheme="minorEastAsia" w:hAnsiTheme="minorEastAsia"/>
                <w:szCs w:val="21"/>
              </w:rPr>
            </w:pPr>
            <w:r>
              <w:rPr>
                <w:rFonts w:asciiTheme="minorEastAsia" w:hAnsiTheme="minorEastAsia" w:hint="eastAsia"/>
                <w:b/>
                <w:color w:val="FF0000"/>
                <w:szCs w:val="21"/>
              </w:rPr>
              <w:t>*</w:t>
            </w:r>
            <w:r>
              <w:rPr>
                <w:rFonts w:asciiTheme="minorEastAsia" w:hAnsiTheme="minorEastAsia" w:hint="eastAsia"/>
                <w:szCs w:val="21"/>
              </w:rPr>
              <w:t>制证信息表</w:t>
            </w:r>
          </w:p>
        </w:tc>
        <w:tc>
          <w:tcPr>
            <w:tcW w:w="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52E6DC" w14:textId="77777777" w:rsidR="00083B45" w:rsidRDefault="00847BBB">
            <w:pPr>
              <w:spacing w:line="288" w:lineRule="auto"/>
              <w:ind w:left="28"/>
              <w:jc w:val="center"/>
              <w:rPr>
                <w:rFonts w:asciiTheme="minorEastAsia" w:hAnsiTheme="minorEastAsia"/>
                <w:b/>
                <w:szCs w:val="21"/>
              </w:rPr>
            </w:pPr>
            <w:r>
              <w:rPr>
                <w:rFonts w:asciiTheme="minorEastAsia" w:hAnsiTheme="minorEastAsia" w:hint="eastAsia"/>
                <w:b/>
                <w:szCs w:val="21"/>
              </w:rPr>
              <w:t>1</w:t>
            </w:r>
          </w:p>
        </w:tc>
        <w:tc>
          <w:tcPr>
            <w:tcW w:w="3397" w:type="dxa"/>
            <w:tcBorders>
              <w:top w:val="single" w:sz="4" w:space="0" w:color="auto"/>
              <w:left w:val="single" w:sz="4" w:space="0" w:color="auto"/>
              <w:bottom w:val="single" w:sz="4" w:space="0" w:color="auto"/>
              <w:right w:val="single" w:sz="6" w:space="0" w:color="auto"/>
            </w:tcBorders>
            <w:tcMar>
              <w:top w:w="0" w:type="dxa"/>
              <w:left w:w="108" w:type="dxa"/>
              <w:bottom w:w="0" w:type="dxa"/>
              <w:right w:w="108" w:type="dxa"/>
            </w:tcMar>
            <w:vAlign w:val="center"/>
          </w:tcPr>
          <w:p w14:paraId="526F5738" w14:textId="77777777" w:rsidR="00083B45" w:rsidRDefault="00847BBB">
            <w:pPr>
              <w:spacing w:line="288" w:lineRule="auto"/>
              <w:ind w:left="28"/>
              <w:rPr>
                <w:rFonts w:asciiTheme="minorEastAsia" w:hAnsiTheme="minorEastAsia"/>
                <w:sz w:val="18"/>
                <w:szCs w:val="18"/>
              </w:rPr>
            </w:pPr>
            <w:r>
              <w:rPr>
                <w:rFonts w:asciiTheme="minorEastAsia" w:hAnsiTheme="minorEastAsia" w:hint="eastAsia"/>
                <w:sz w:val="18"/>
                <w:szCs w:val="18"/>
              </w:rPr>
              <w:t xml:space="preserve"> </w:t>
            </w:r>
          </w:p>
        </w:tc>
        <w:tc>
          <w:tcPr>
            <w:tcW w:w="1991" w:type="dxa"/>
            <w:vMerge/>
            <w:tcBorders>
              <w:left w:val="single" w:sz="6" w:space="0" w:color="auto"/>
              <w:bottom w:val="single" w:sz="4" w:space="0" w:color="auto"/>
              <w:right w:val="single" w:sz="6" w:space="0" w:color="auto"/>
            </w:tcBorders>
            <w:tcMar>
              <w:top w:w="0" w:type="dxa"/>
              <w:left w:w="108" w:type="dxa"/>
              <w:bottom w:w="0" w:type="dxa"/>
              <w:right w:w="108" w:type="dxa"/>
            </w:tcMar>
          </w:tcPr>
          <w:p w14:paraId="1471DC42" w14:textId="77777777" w:rsidR="00083B45" w:rsidRDefault="00083B45">
            <w:pPr>
              <w:adjustRightInd w:val="0"/>
              <w:snapToGrid w:val="0"/>
              <w:spacing w:line="288" w:lineRule="auto"/>
              <w:ind w:left="28"/>
              <w:rPr>
                <w:rFonts w:asciiTheme="minorEastAsia" w:hAnsiTheme="minorEastAsia"/>
                <w:sz w:val="18"/>
                <w:szCs w:val="18"/>
              </w:rPr>
            </w:pPr>
          </w:p>
        </w:tc>
      </w:tr>
      <w:tr w:rsidR="00083B45" w14:paraId="6820149C" w14:textId="77777777">
        <w:trPr>
          <w:trHeight w:val="765"/>
          <w:jc w:val="center"/>
        </w:trPr>
        <w:tc>
          <w:tcPr>
            <w:tcW w:w="6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E7BB4C" w14:textId="77777777" w:rsidR="00083B45" w:rsidRDefault="00847BBB">
            <w:pPr>
              <w:spacing w:line="320" w:lineRule="exact"/>
              <w:jc w:val="center"/>
              <w:rPr>
                <w:rFonts w:asciiTheme="minorEastAsia" w:hAnsiTheme="minorEastAsia"/>
                <w:szCs w:val="21"/>
              </w:rPr>
            </w:pPr>
            <w:r>
              <w:rPr>
                <w:rFonts w:asciiTheme="minorEastAsia" w:hAnsiTheme="minorEastAsia" w:hint="eastAsia"/>
                <w:szCs w:val="21"/>
              </w:rPr>
              <w:t>备注</w:t>
            </w:r>
          </w:p>
        </w:tc>
        <w:tc>
          <w:tcPr>
            <w:tcW w:w="8532"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0909FB" w14:textId="77777777" w:rsidR="00083B45" w:rsidRDefault="00847BBB">
            <w:pPr>
              <w:adjustRightInd w:val="0"/>
              <w:snapToGrid w:val="0"/>
              <w:spacing w:line="288" w:lineRule="auto"/>
              <w:ind w:firstLineChars="50" w:firstLine="105"/>
              <w:jc w:val="left"/>
              <w:rPr>
                <w:rFonts w:asciiTheme="minorEastAsia" w:hAnsiTheme="minorEastAsia"/>
                <w:szCs w:val="21"/>
              </w:rPr>
            </w:pPr>
            <w:r>
              <w:rPr>
                <w:rFonts w:asciiTheme="minorEastAsia" w:hAnsiTheme="minorEastAsia" w:hint="eastAsia"/>
                <w:szCs w:val="21"/>
              </w:rPr>
              <w:t>联系人：</w:t>
            </w:r>
          </w:p>
          <w:p w14:paraId="54D0C4F0" w14:textId="77777777" w:rsidR="00083B45" w:rsidRDefault="00847BBB">
            <w:pPr>
              <w:adjustRightInd w:val="0"/>
              <w:snapToGrid w:val="0"/>
              <w:spacing w:line="288" w:lineRule="auto"/>
              <w:ind w:firstLineChars="50" w:firstLine="105"/>
              <w:jc w:val="left"/>
              <w:rPr>
                <w:rFonts w:asciiTheme="minorEastAsia" w:hAnsiTheme="minorEastAsia"/>
                <w:szCs w:val="21"/>
              </w:rPr>
            </w:pPr>
            <w:r>
              <w:rPr>
                <w:rFonts w:asciiTheme="minorEastAsia" w:hAnsiTheme="minorEastAsia" w:hint="eastAsia"/>
                <w:szCs w:val="21"/>
              </w:rPr>
              <w:t>联系人电话：</w:t>
            </w:r>
          </w:p>
        </w:tc>
      </w:tr>
    </w:tbl>
    <w:p w14:paraId="31C39451" w14:textId="77777777" w:rsidR="00083B45" w:rsidRDefault="00847BBB">
      <w:pPr>
        <w:spacing w:line="360" w:lineRule="auto"/>
        <w:ind w:firstLineChars="348" w:firstLine="734"/>
      </w:pPr>
      <w:r>
        <w:rPr>
          <w:rFonts w:ascii="宋体" w:hint="eastAsia"/>
          <w:b/>
          <w:szCs w:val="21"/>
        </w:rPr>
        <w:t>注：1、“</w:t>
      </w:r>
      <w:r>
        <w:rPr>
          <w:rFonts w:asciiTheme="minorEastAsia" w:hAnsiTheme="minorEastAsia" w:hint="eastAsia"/>
          <w:b/>
          <w:color w:val="FF0000"/>
          <w:szCs w:val="21"/>
        </w:rPr>
        <w:t>*</w:t>
      </w:r>
      <w:r>
        <w:rPr>
          <w:rFonts w:ascii="宋体" w:hint="eastAsia"/>
          <w:b/>
          <w:szCs w:val="21"/>
        </w:rPr>
        <w:t>”为必须提交的材料。   2、此表贴于申报材料档案袋面上。</w:t>
      </w:r>
    </w:p>
    <w:p w14:paraId="371DB3A1" w14:textId="77777777" w:rsidR="00083B45" w:rsidRDefault="00847BBB">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附件3</w:t>
      </w:r>
    </w:p>
    <w:p w14:paraId="0980F6EA" w14:textId="77777777" w:rsidR="00083B45" w:rsidRDefault="00847BBB">
      <w:pPr>
        <w:spacing w:line="480" w:lineRule="auto"/>
        <w:rPr>
          <w:rFonts w:asciiTheme="majorEastAsia" w:eastAsiaTheme="majorEastAsia" w:hAnsiTheme="majorEastAsia"/>
          <w:b/>
          <w:sz w:val="36"/>
          <w:szCs w:val="24"/>
        </w:rPr>
      </w:pPr>
      <w:r>
        <w:rPr>
          <w:rFonts w:asciiTheme="majorEastAsia" w:eastAsiaTheme="majorEastAsia" w:hAnsiTheme="majorEastAsia" w:hint="eastAsia"/>
          <w:b/>
          <w:sz w:val="36"/>
          <w:szCs w:val="24"/>
        </w:rPr>
        <w:t>市、区人才服务中心职称材料申报受理服务点一览表</w:t>
      </w:r>
    </w:p>
    <w:tbl>
      <w:tblPr>
        <w:tblW w:w="5404" w:type="pct"/>
        <w:jc w:val="center"/>
        <w:tblLook w:val="04A0" w:firstRow="1" w:lastRow="0" w:firstColumn="1" w:lastColumn="0" w:noHBand="0" w:noVBand="1"/>
      </w:tblPr>
      <w:tblGrid>
        <w:gridCol w:w="3096"/>
        <w:gridCol w:w="4896"/>
        <w:gridCol w:w="1776"/>
      </w:tblGrid>
      <w:tr w:rsidR="00083B45" w14:paraId="655A3FFC" w14:textId="77777777">
        <w:trPr>
          <w:trHeight w:val="600"/>
          <w:jc w:val="center"/>
        </w:trPr>
        <w:tc>
          <w:tcPr>
            <w:tcW w:w="156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38D372A" w14:textId="77777777" w:rsidR="00083B45" w:rsidRDefault="00847BBB">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受理点</w:t>
            </w:r>
          </w:p>
        </w:tc>
        <w:tc>
          <w:tcPr>
            <w:tcW w:w="2600" w:type="pct"/>
            <w:tcBorders>
              <w:top w:val="single" w:sz="4" w:space="0" w:color="auto"/>
              <w:left w:val="nil"/>
              <w:bottom w:val="single" w:sz="4" w:space="0" w:color="auto"/>
              <w:right w:val="single" w:sz="4" w:space="0" w:color="auto"/>
            </w:tcBorders>
            <w:shd w:val="clear" w:color="auto" w:fill="auto"/>
            <w:noWrap/>
            <w:vAlign w:val="center"/>
          </w:tcPr>
          <w:p w14:paraId="4B8A1D06" w14:textId="77777777" w:rsidR="00083B45" w:rsidRDefault="00847BBB">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地址</w:t>
            </w:r>
          </w:p>
        </w:tc>
        <w:tc>
          <w:tcPr>
            <w:tcW w:w="834" w:type="pct"/>
            <w:tcBorders>
              <w:top w:val="single" w:sz="4" w:space="0" w:color="auto"/>
              <w:left w:val="nil"/>
              <w:bottom w:val="single" w:sz="4" w:space="0" w:color="auto"/>
              <w:right w:val="single" w:sz="4" w:space="0" w:color="auto"/>
            </w:tcBorders>
            <w:shd w:val="clear" w:color="auto" w:fill="auto"/>
            <w:noWrap/>
            <w:vAlign w:val="center"/>
          </w:tcPr>
          <w:p w14:paraId="0C88560F" w14:textId="77777777" w:rsidR="00083B45" w:rsidRDefault="00847BBB">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电话</w:t>
            </w:r>
          </w:p>
        </w:tc>
      </w:tr>
      <w:tr w:rsidR="00083B45" w14:paraId="290EB45B"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2558BC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浦东新区人才服务中心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36E013FB"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浦东新区张杨路1996号</w:t>
            </w:r>
          </w:p>
        </w:tc>
        <w:tc>
          <w:tcPr>
            <w:tcW w:w="834" w:type="pct"/>
            <w:tcBorders>
              <w:top w:val="nil"/>
              <w:left w:val="nil"/>
              <w:bottom w:val="single" w:sz="4" w:space="0" w:color="auto"/>
              <w:right w:val="single" w:sz="4" w:space="0" w:color="auto"/>
            </w:tcBorders>
            <w:shd w:val="clear" w:color="auto" w:fill="auto"/>
            <w:noWrap/>
            <w:vAlign w:val="center"/>
          </w:tcPr>
          <w:p w14:paraId="4D6B50FC"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58603333</w:t>
            </w:r>
          </w:p>
        </w:tc>
      </w:tr>
      <w:tr w:rsidR="00083B45" w14:paraId="1B60EED7"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3429D49C"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徐汇区人才服务中心</w:t>
            </w:r>
          </w:p>
        </w:tc>
        <w:tc>
          <w:tcPr>
            <w:tcW w:w="2600" w:type="pct"/>
            <w:tcBorders>
              <w:top w:val="nil"/>
              <w:left w:val="nil"/>
              <w:bottom w:val="single" w:sz="4" w:space="0" w:color="auto"/>
              <w:right w:val="single" w:sz="4" w:space="0" w:color="auto"/>
            </w:tcBorders>
            <w:shd w:val="clear" w:color="auto" w:fill="auto"/>
            <w:vAlign w:val="center"/>
          </w:tcPr>
          <w:p w14:paraId="43CE3E70"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徐汇区南宁路969号310室</w:t>
            </w:r>
          </w:p>
        </w:tc>
        <w:tc>
          <w:tcPr>
            <w:tcW w:w="834" w:type="pct"/>
            <w:tcBorders>
              <w:top w:val="nil"/>
              <w:left w:val="nil"/>
              <w:bottom w:val="single" w:sz="4" w:space="0" w:color="auto"/>
              <w:right w:val="single" w:sz="4" w:space="0" w:color="auto"/>
            </w:tcBorders>
            <w:shd w:val="clear" w:color="auto" w:fill="auto"/>
            <w:vAlign w:val="center"/>
          </w:tcPr>
          <w:p w14:paraId="5A3E1964"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64756513*803</w:t>
            </w:r>
          </w:p>
        </w:tc>
      </w:tr>
      <w:tr w:rsidR="00083B45" w14:paraId="40C192A0"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70B77BF4"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长宁区人才服务中心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4A1B3547"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长宁区长宁路1436号D栋一楼</w:t>
            </w:r>
          </w:p>
        </w:tc>
        <w:tc>
          <w:tcPr>
            <w:tcW w:w="834" w:type="pct"/>
            <w:tcBorders>
              <w:top w:val="nil"/>
              <w:left w:val="nil"/>
              <w:bottom w:val="single" w:sz="4" w:space="0" w:color="auto"/>
              <w:right w:val="single" w:sz="4" w:space="0" w:color="auto"/>
            </w:tcBorders>
            <w:shd w:val="clear" w:color="auto" w:fill="auto"/>
            <w:noWrap/>
            <w:vAlign w:val="center"/>
          </w:tcPr>
          <w:p w14:paraId="10D7C587"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62124179</w:t>
            </w:r>
          </w:p>
        </w:tc>
      </w:tr>
      <w:tr w:rsidR="00083B45" w14:paraId="1DF27460"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D22E202"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普陀区人才服务中心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1E45576C"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普陀区同普路602号3号楼3楼</w:t>
            </w:r>
          </w:p>
        </w:tc>
        <w:tc>
          <w:tcPr>
            <w:tcW w:w="834" w:type="pct"/>
            <w:tcBorders>
              <w:top w:val="nil"/>
              <w:left w:val="nil"/>
              <w:bottom w:val="single" w:sz="4" w:space="0" w:color="auto"/>
              <w:right w:val="single" w:sz="4" w:space="0" w:color="auto"/>
            </w:tcBorders>
            <w:shd w:val="clear" w:color="auto" w:fill="auto"/>
            <w:noWrap/>
            <w:vAlign w:val="center"/>
          </w:tcPr>
          <w:p w14:paraId="653784E7"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22234548</w:t>
            </w:r>
          </w:p>
        </w:tc>
      </w:tr>
      <w:tr w:rsidR="00083B45" w14:paraId="201A1584"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7967544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虹口区人才服务中心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0C18F3A0"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虹口区中山北一路1230号A区一楼</w:t>
            </w:r>
          </w:p>
        </w:tc>
        <w:tc>
          <w:tcPr>
            <w:tcW w:w="834" w:type="pct"/>
            <w:tcBorders>
              <w:top w:val="nil"/>
              <w:left w:val="nil"/>
              <w:bottom w:val="single" w:sz="4" w:space="0" w:color="auto"/>
              <w:right w:val="single" w:sz="4" w:space="0" w:color="auto"/>
            </w:tcBorders>
            <w:shd w:val="clear" w:color="auto" w:fill="auto"/>
            <w:noWrap/>
            <w:vAlign w:val="center"/>
          </w:tcPr>
          <w:p w14:paraId="3446EDB5"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65073216</w:t>
            </w:r>
          </w:p>
        </w:tc>
      </w:tr>
      <w:tr w:rsidR="00083B45" w14:paraId="74E20900"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vAlign w:val="center"/>
          </w:tcPr>
          <w:p w14:paraId="23B83DD9"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虹口区人才服务中心</w:t>
            </w:r>
          </w:p>
          <w:p w14:paraId="6E297FF3"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(花园坊职称受理点）</w:t>
            </w:r>
          </w:p>
        </w:tc>
        <w:tc>
          <w:tcPr>
            <w:tcW w:w="2600" w:type="pct"/>
            <w:tcBorders>
              <w:top w:val="nil"/>
              <w:left w:val="nil"/>
              <w:bottom w:val="single" w:sz="4" w:space="0" w:color="auto"/>
              <w:right w:val="single" w:sz="4" w:space="0" w:color="auto"/>
            </w:tcBorders>
            <w:shd w:val="clear" w:color="auto" w:fill="auto"/>
            <w:noWrap/>
            <w:vAlign w:val="center"/>
          </w:tcPr>
          <w:p w14:paraId="491E907A"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虹口区花园路171号B6幢1楼</w:t>
            </w:r>
          </w:p>
          <w:p w14:paraId="34997442"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花园坊党建服务中心</w:t>
            </w:r>
          </w:p>
        </w:tc>
        <w:tc>
          <w:tcPr>
            <w:tcW w:w="834" w:type="pct"/>
            <w:tcBorders>
              <w:top w:val="nil"/>
              <w:left w:val="nil"/>
              <w:bottom w:val="single" w:sz="4" w:space="0" w:color="auto"/>
              <w:right w:val="single" w:sz="4" w:space="0" w:color="auto"/>
            </w:tcBorders>
            <w:shd w:val="clear" w:color="auto" w:fill="auto"/>
            <w:noWrap/>
            <w:vAlign w:val="center"/>
          </w:tcPr>
          <w:p w14:paraId="7E0DDCF1"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66610153</w:t>
            </w:r>
          </w:p>
        </w:tc>
      </w:tr>
      <w:tr w:rsidR="00083B45" w14:paraId="69E5432F"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vAlign w:val="center"/>
          </w:tcPr>
          <w:p w14:paraId="1E804428"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虹口区人才服务中心</w:t>
            </w:r>
          </w:p>
          <w:p w14:paraId="39C36F73"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（北外滩受理点）</w:t>
            </w:r>
          </w:p>
        </w:tc>
        <w:tc>
          <w:tcPr>
            <w:tcW w:w="2600" w:type="pct"/>
            <w:tcBorders>
              <w:top w:val="nil"/>
              <w:left w:val="nil"/>
              <w:bottom w:val="single" w:sz="4" w:space="0" w:color="auto"/>
              <w:right w:val="single" w:sz="4" w:space="0" w:color="auto"/>
            </w:tcBorders>
            <w:shd w:val="clear" w:color="auto" w:fill="auto"/>
            <w:noWrap/>
            <w:vAlign w:val="center"/>
          </w:tcPr>
          <w:p w14:paraId="19975C1B"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虹口区东大名路501号20楼</w:t>
            </w:r>
          </w:p>
        </w:tc>
        <w:tc>
          <w:tcPr>
            <w:tcW w:w="834" w:type="pct"/>
            <w:tcBorders>
              <w:top w:val="nil"/>
              <w:left w:val="nil"/>
              <w:bottom w:val="single" w:sz="4" w:space="0" w:color="auto"/>
              <w:right w:val="single" w:sz="4" w:space="0" w:color="auto"/>
            </w:tcBorders>
            <w:shd w:val="clear" w:color="auto" w:fill="auto"/>
            <w:noWrap/>
            <w:vAlign w:val="center"/>
          </w:tcPr>
          <w:p w14:paraId="5EB53CAB"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22866767</w:t>
            </w:r>
          </w:p>
        </w:tc>
      </w:tr>
      <w:tr w:rsidR="00083B45" w14:paraId="526AB635"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vAlign w:val="center"/>
          </w:tcPr>
          <w:p w14:paraId="1B4F64D4"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杨浦区就业促进中心</w:t>
            </w:r>
          </w:p>
          <w:p w14:paraId="4FDBCB11"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（杨浦公共人事服务中心）</w:t>
            </w:r>
          </w:p>
        </w:tc>
        <w:tc>
          <w:tcPr>
            <w:tcW w:w="2600" w:type="pct"/>
            <w:tcBorders>
              <w:top w:val="nil"/>
              <w:left w:val="nil"/>
              <w:bottom w:val="single" w:sz="4" w:space="0" w:color="auto"/>
              <w:right w:val="single" w:sz="4" w:space="0" w:color="auto"/>
            </w:tcBorders>
            <w:shd w:val="clear" w:color="auto" w:fill="auto"/>
            <w:vAlign w:val="center"/>
          </w:tcPr>
          <w:p w14:paraId="3E0A31E7"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杨浦区淞沪路605号C-D座一楼</w:t>
            </w:r>
          </w:p>
        </w:tc>
        <w:tc>
          <w:tcPr>
            <w:tcW w:w="834" w:type="pct"/>
            <w:tcBorders>
              <w:top w:val="nil"/>
              <w:left w:val="nil"/>
              <w:bottom w:val="single" w:sz="4" w:space="0" w:color="auto"/>
              <w:right w:val="single" w:sz="4" w:space="0" w:color="auto"/>
            </w:tcBorders>
            <w:shd w:val="clear" w:color="auto" w:fill="auto"/>
            <w:vAlign w:val="center"/>
          </w:tcPr>
          <w:p w14:paraId="282945E2"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33193322</w:t>
            </w:r>
          </w:p>
        </w:tc>
      </w:tr>
      <w:tr w:rsidR="00083B45" w14:paraId="15E90035"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62DCF78D"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黄浦区人才服务中心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5211D66E"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黄浦区南苏州路343号</w:t>
            </w:r>
          </w:p>
        </w:tc>
        <w:tc>
          <w:tcPr>
            <w:tcW w:w="834" w:type="pct"/>
            <w:tcBorders>
              <w:top w:val="nil"/>
              <w:left w:val="nil"/>
              <w:bottom w:val="single" w:sz="4" w:space="0" w:color="auto"/>
              <w:right w:val="single" w:sz="4" w:space="0" w:color="auto"/>
            </w:tcBorders>
            <w:shd w:val="clear" w:color="auto" w:fill="auto"/>
            <w:noWrap/>
            <w:vAlign w:val="center"/>
          </w:tcPr>
          <w:p w14:paraId="115C1D9E"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63080100*8001</w:t>
            </w:r>
          </w:p>
        </w:tc>
      </w:tr>
      <w:tr w:rsidR="00083B45" w14:paraId="1CCF1289"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26B9A182"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静安区人才服务中心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3A75D12B"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静安区共和新路912号6楼</w:t>
            </w:r>
          </w:p>
        </w:tc>
        <w:tc>
          <w:tcPr>
            <w:tcW w:w="834" w:type="pct"/>
            <w:tcBorders>
              <w:top w:val="nil"/>
              <w:left w:val="nil"/>
              <w:bottom w:val="single" w:sz="4" w:space="0" w:color="auto"/>
              <w:right w:val="single" w:sz="4" w:space="0" w:color="auto"/>
            </w:tcBorders>
            <w:shd w:val="clear" w:color="auto" w:fill="auto"/>
            <w:noWrap/>
            <w:vAlign w:val="center"/>
          </w:tcPr>
          <w:p w14:paraId="54E6296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66057103</w:t>
            </w:r>
          </w:p>
        </w:tc>
      </w:tr>
      <w:tr w:rsidR="00083B45" w14:paraId="05DE5A0E"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4F06DB80"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宝山区人才服务中心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551F8D2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宝山区县前街11号对面</w:t>
            </w:r>
            <w:proofErr w:type="gramStart"/>
            <w:r>
              <w:rPr>
                <w:rFonts w:ascii="宋体" w:eastAsia="宋体" w:hAnsi="宋体" w:cs="宋体" w:hint="eastAsia"/>
                <w:kern w:val="0"/>
                <w:sz w:val="24"/>
                <w:szCs w:val="24"/>
              </w:rPr>
              <w:t>人社局</w:t>
            </w:r>
            <w:proofErr w:type="gramEnd"/>
            <w:r>
              <w:rPr>
                <w:rFonts w:ascii="宋体" w:eastAsia="宋体" w:hAnsi="宋体" w:cs="宋体" w:hint="eastAsia"/>
                <w:kern w:val="0"/>
                <w:sz w:val="24"/>
                <w:szCs w:val="24"/>
              </w:rPr>
              <w:t>综合服务大厅</w:t>
            </w:r>
          </w:p>
        </w:tc>
        <w:tc>
          <w:tcPr>
            <w:tcW w:w="834" w:type="pct"/>
            <w:tcBorders>
              <w:top w:val="nil"/>
              <w:left w:val="nil"/>
              <w:bottom w:val="single" w:sz="4" w:space="0" w:color="auto"/>
              <w:right w:val="single" w:sz="4" w:space="0" w:color="auto"/>
            </w:tcBorders>
            <w:shd w:val="clear" w:color="auto" w:fill="auto"/>
            <w:noWrap/>
            <w:vAlign w:val="center"/>
          </w:tcPr>
          <w:p w14:paraId="3676C7DE"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56119766</w:t>
            </w:r>
          </w:p>
        </w:tc>
      </w:tr>
      <w:tr w:rsidR="00083B45" w14:paraId="380C6ABC"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3E318CB9"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闵行区人才服务中心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0DF0738C"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闵行区水清路388号</w:t>
            </w:r>
          </w:p>
        </w:tc>
        <w:tc>
          <w:tcPr>
            <w:tcW w:w="834" w:type="pct"/>
            <w:tcBorders>
              <w:top w:val="nil"/>
              <w:left w:val="nil"/>
              <w:bottom w:val="single" w:sz="4" w:space="0" w:color="auto"/>
              <w:right w:val="single" w:sz="4" w:space="0" w:color="auto"/>
            </w:tcBorders>
            <w:shd w:val="clear" w:color="auto" w:fill="auto"/>
            <w:noWrap/>
            <w:vAlign w:val="center"/>
          </w:tcPr>
          <w:p w14:paraId="5C8D6945"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52967576</w:t>
            </w:r>
          </w:p>
        </w:tc>
      </w:tr>
      <w:tr w:rsidR="00083B45" w14:paraId="3A9A84C7"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4F679300"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嘉定区人才服务中心</w:t>
            </w:r>
          </w:p>
        </w:tc>
        <w:tc>
          <w:tcPr>
            <w:tcW w:w="2600" w:type="pct"/>
            <w:tcBorders>
              <w:top w:val="nil"/>
              <w:left w:val="nil"/>
              <w:bottom w:val="single" w:sz="4" w:space="0" w:color="auto"/>
              <w:right w:val="single" w:sz="4" w:space="0" w:color="auto"/>
            </w:tcBorders>
            <w:shd w:val="clear" w:color="auto" w:fill="auto"/>
            <w:vAlign w:val="center"/>
          </w:tcPr>
          <w:p w14:paraId="537F45A2"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嘉定区嘉戬公路118号嘉定区行政服务中心</w:t>
            </w:r>
          </w:p>
          <w:p w14:paraId="549F4180"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3楼北区人才就业专区</w:t>
            </w:r>
          </w:p>
        </w:tc>
        <w:tc>
          <w:tcPr>
            <w:tcW w:w="834" w:type="pct"/>
            <w:tcBorders>
              <w:top w:val="nil"/>
              <w:left w:val="nil"/>
              <w:bottom w:val="single" w:sz="4" w:space="0" w:color="auto"/>
              <w:right w:val="single" w:sz="4" w:space="0" w:color="auto"/>
            </w:tcBorders>
            <w:shd w:val="clear" w:color="auto" w:fill="auto"/>
            <w:noWrap/>
            <w:vAlign w:val="center"/>
          </w:tcPr>
          <w:p w14:paraId="7CA0A9AE" w14:textId="77777777" w:rsidR="00083B45" w:rsidRDefault="00847BBB">
            <w:pPr>
              <w:widowControl/>
              <w:spacing w:line="360" w:lineRule="exact"/>
              <w:rPr>
                <w:rFonts w:ascii="宋体" w:eastAsia="宋体" w:hAnsi="宋体" w:cs="宋体"/>
                <w:kern w:val="0"/>
                <w:sz w:val="24"/>
                <w:szCs w:val="24"/>
              </w:rPr>
            </w:pPr>
            <w:r>
              <w:rPr>
                <w:rFonts w:ascii="宋体" w:eastAsia="宋体" w:hAnsi="宋体" w:cs="宋体" w:hint="eastAsia"/>
                <w:kern w:val="0"/>
                <w:sz w:val="24"/>
                <w:szCs w:val="24"/>
              </w:rPr>
              <w:t>69530382</w:t>
            </w:r>
          </w:p>
        </w:tc>
      </w:tr>
      <w:tr w:rsidR="00083B45" w14:paraId="16CE1320"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4E496D7"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金山区人才服务中心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607B9A0F"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金山区蒙山北路603号207室</w:t>
            </w:r>
          </w:p>
        </w:tc>
        <w:tc>
          <w:tcPr>
            <w:tcW w:w="834" w:type="pct"/>
            <w:tcBorders>
              <w:top w:val="nil"/>
              <w:left w:val="nil"/>
              <w:bottom w:val="single" w:sz="4" w:space="0" w:color="auto"/>
              <w:right w:val="single" w:sz="4" w:space="0" w:color="auto"/>
            </w:tcBorders>
            <w:shd w:val="clear" w:color="auto" w:fill="auto"/>
            <w:noWrap/>
            <w:vAlign w:val="center"/>
          </w:tcPr>
          <w:p w14:paraId="00D21722"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57922207</w:t>
            </w:r>
          </w:p>
        </w:tc>
      </w:tr>
      <w:tr w:rsidR="00083B45" w14:paraId="24BDF9E2"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7AC066B3"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松江区人才服务中心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4230CF9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松江区乐都西路867号5号楼5222室</w:t>
            </w:r>
          </w:p>
        </w:tc>
        <w:tc>
          <w:tcPr>
            <w:tcW w:w="834" w:type="pct"/>
            <w:tcBorders>
              <w:top w:val="nil"/>
              <w:left w:val="nil"/>
              <w:bottom w:val="single" w:sz="4" w:space="0" w:color="auto"/>
              <w:right w:val="single" w:sz="4" w:space="0" w:color="auto"/>
            </w:tcBorders>
            <w:shd w:val="clear" w:color="auto" w:fill="auto"/>
            <w:noWrap/>
            <w:vAlign w:val="center"/>
          </w:tcPr>
          <w:p w14:paraId="65987499"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37006867</w:t>
            </w:r>
          </w:p>
        </w:tc>
      </w:tr>
      <w:tr w:rsidR="00083B45" w14:paraId="4BDC5416"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272826F3"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青浦区人才服务中心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4A6AF592"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青浦区北青公路8098号</w:t>
            </w:r>
          </w:p>
        </w:tc>
        <w:tc>
          <w:tcPr>
            <w:tcW w:w="834" w:type="pct"/>
            <w:tcBorders>
              <w:top w:val="nil"/>
              <w:left w:val="nil"/>
              <w:bottom w:val="single" w:sz="4" w:space="0" w:color="auto"/>
              <w:right w:val="single" w:sz="4" w:space="0" w:color="auto"/>
            </w:tcBorders>
            <w:shd w:val="clear" w:color="auto" w:fill="auto"/>
            <w:noWrap/>
            <w:vAlign w:val="center"/>
          </w:tcPr>
          <w:p w14:paraId="045BABD9"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33862022</w:t>
            </w:r>
          </w:p>
        </w:tc>
      </w:tr>
      <w:tr w:rsidR="00083B45" w14:paraId="12B43255"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E92A8EE"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奉贤区人才开发服务中心</w:t>
            </w:r>
          </w:p>
        </w:tc>
        <w:tc>
          <w:tcPr>
            <w:tcW w:w="2600" w:type="pct"/>
            <w:tcBorders>
              <w:top w:val="nil"/>
              <w:left w:val="nil"/>
              <w:bottom w:val="single" w:sz="4" w:space="0" w:color="auto"/>
              <w:right w:val="single" w:sz="4" w:space="0" w:color="auto"/>
            </w:tcBorders>
            <w:shd w:val="clear" w:color="auto" w:fill="auto"/>
            <w:noWrap/>
            <w:vAlign w:val="center"/>
          </w:tcPr>
          <w:p w14:paraId="3B67A39A"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奉贤区南桥镇望园南路1529弄1号B楼2楼</w:t>
            </w:r>
          </w:p>
        </w:tc>
        <w:tc>
          <w:tcPr>
            <w:tcW w:w="834" w:type="pct"/>
            <w:tcBorders>
              <w:top w:val="nil"/>
              <w:left w:val="nil"/>
              <w:bottom w:val="single" w:sz="4" w:space="0" w:color="auto"/>
              <w:right w:val="single" w:sz="4" w:space="0" w:color="auto"/>
            </w:tcBorders>
            <w:shd w:val="clear" w:color="auto" w:fill="auto"/>
            <w:noWrap/>
            <w:vAlign w:val="center"/>
          </w:tcPr>
          <w:p w14:paraId="11FC2F6D"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67137600</w:t>
            </w:r>
          </w:p>
        </w:tc>
      </w:tr>
      <w:tr w:rsidR="00083B45" w14:paraId="6124BBCD"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25FB902B"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崇明区人才服务中心</w:t>
            </w:r>
          </w:p>
        </w:tc>
        <w:tc>
          <w:tcPr>
            <w:tcW w:w="2600" w:type="pct"/>
            <w:tcBorders>
              <w:top w:val="nil"/>
              <w:left w:val="nil"/>
              <w:bottom w:val="single" w:sz="4" w:space="0" w:color="auto"/>
              <w:right w:val="single" w:sz="4" w:space="0" w:color="auto"/>
            </w:tcBorders>
            <w:shd w:val="clear" w:color="auto" w:fill="auto"/>
            <w:noWrap/>
            <w:vAlign w:val="center"/>
          </w:tcPr>
          <w:p w14:paraId="3ED67852" w14:textId="77777777" w:rsidR="00083B45" w:rsidRDefault="00847BBB">
            <w:pPr>
              <w:widowControl/>
              <w:spacing w:line="440" w:lineRule="exact"/>
              <w:rPr>
                <w:rFonts w:ascii="宋体" w:eastAsia="宋体" w:hAnsi="宋体" w:cs="宋体"/>
                <w:kern w:val="0"/>
                <w:sz w:val="24"/>
                <w:szCs w:val="24"/>
              </w:rPr>
            </w:pPr>
            <w:proofErr w:type="gramStart"/>
            <w:r>
              <w:rPr>
                <w:rFonts w:ascii="宋体" w:eastAsia="宋体" w:hAnsi="宋体" w:cs="宋体" w:hint="eastAsia"/>
                <w:kern w:val="0"/>
                <w:sz w:val="24"/>
                <w:szCs w:val="24"/>
              </w:rPr>
              <w:t>崇明区</w:t>
            </w:r>
            <w:proofErr w:type="gramEnd"/>
            <w:r>
              <w:rPr>
                <w:rFonts w:ascii="宋体" w:eastAsia="宋体" w:hAnsi="宋体" w:cs="宋体" w:hint="eastAsia"/>
                <w:kern w:val="0"/>
                <w:sz w:val="24"/>
                <w:szCs w:val="24"/>
              </w:rPr>
              <w:t>城桥镇翠竹路1501号</w:t>
            </w:r>
          </w:p>
        </w:tc>
        <w:tc>
          <w:tcPr>
            <w:tcW w:w="834" w:type="pct"/>
            <w:tcBorders>
              <w:top w:val="nil"/>
              <w:left w:val="nil"/>
              <w:bottom w:val="single" w:sz="4" w:space="0" w:color="auto"/>
              <w:right w:val="single" w:sz="4" w:space="0" w:color="auto"/>
            </w:tcBorders>
            <w:shd w:val="clear" w:color="auto" w:fill="auto"/>
            <w:noWrap/>
            <w:vAlign w:val="center"/>
          </w:tcPr>
          <w:p w14:paraId="44D2AC31"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69696988*8113</w:t>
            </w:r>
          </w:p>
        </w:tc>
      </w:tr>
      <w:tr w:rsidR="00083B45" w14:paraId="7C620E53"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94585CE"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上海国际金融人才服务中心</w:t>
            </w:r>
          </w:p>
        </w:tc>
        <w:tc>
          <w:tcPr>
            <w:tcW w:w="2600" w:type="pct"/>
            <w:tcBorders>
              <w:top w:val="nil"/>
              <w:left w:val="nil"/>
              <w:bottom w:val="single" w:sz="4" w:space="0" w:color="auto"/>
              <w:right w:val="single" w:sz="4" w:space="0" w:color="auto"/>
            </w:tcBorders>
            <w:shd w:val="clear" w:color="auto" w:fill="auto"/>
            <w:noWrap/>
            <w:vAlign w:val="center"/>
          </w:tcPr>
          <w:p w14:paraId="5B2B23F9"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浦东新区商城路660号5楼</w:t>
            </w:r>
          </w:p>
        </w:tc>
        <w:tc>
          <w:tcPr>
            <w:tcW w:w="834" w:type="pct"/>
            <w:tcBorders>
              <w:top w:val="nil"/>
              <w:left w:val="nil"/>
              <w:bottom w:val="single" w:sz="4" w:space="0" w:color="auto"/>
              <w:right w:val="single" w:sz="4" w:space="0" w:color="auto"/>
            </w:tcBorders>
            <w:shd w:val="clear" w:color="auto" w:fill="auto"/>
            <w:noWrap/>
            <w:vAlign w:val="center"/>
          </w:tcPr>
          <w:p w14:paraId="210FF621"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58310330</w:t>
            </w:r>
          </w:p>
        </w:tc>
      </w:tr>
      <w:tr w:rsidR="00083B45" w14:paraId="1D7E6A3F"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58CC8B26"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上海国际航运人才服务中心</w:t>
            </w:r>
          </w:p>
        </w:tc>
        <w:tc>
          <w:tcPr>
            <w:tcW w:w="2600" w:type="pct"/>
            <w:tcBorders>
              <w:top w:val="nil"/>
              <w:left w:val="nil"/>
              <w:bottom w:val="single" w:sz="4" w:space="0" w:color="auto"/>
              <w:right w:val="single" w:sz="4" w:space="0" w:color="auto"/>
            </w:tcBorders>
            <w:shd w:val="clear" w:color="auto" w:fill="auto"/>
            <w:noWrap/>
            <w:vAlign w:val="center"/>
          </w:tcPr>
          <w:p w14:paraId="3A031A87"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虹口区杨树浦路248号907室</w:t>
            </w:r>
          </w:p>
        </w:tc>
        <w:tc>
          <w:tcPr>
            <w:tcW w:w="834" w:type="pct"/>
            <w:tcBorders>
              <w:top w:val="nil"/>
              <w:left w:val="nil"/>
              <w:bottom w:val="single" w:sz="4" w:space="0" w:color="auto"/>
              <w:right w:val="single" w:sz="4" w:space="0" w:color="auto"/>
            </w:tcBorders>
            <w:shd w:val="clear" w:color="auto" w:fill="auto"/>
            <w:noWrap/>
            <w:vAlign w:val="center"/>
          </w:tcPr>
          <w:p w14:paraId="241D9233"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65377071</w:t>
            </w:r>
          </w:p>
        </w:tc>
      </w:tr>
      <w:tr w:rsidR="00083B45" w14:paraId="3FAD431B"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15BEC3D0"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上海高新技术人才服务中心</w:t>
            </w:r>
          </w:p>
        </w:tc>
        <w:tc>
          <w:tcPr>
            <w:tcW w:w="2600" w:type="pct"/>
            <w:tcBorders>
              <w:top w:val="nil"/>
              <w:left w:val="nil"/>
              <w:bottom w:val="single" w:sz="4" w:space="0" w:color="auto"/>
              <w:right w:val="single" w:sz="4" w:space="0" w:color="auto"/>
            </w:tcBorders>
            <w:shd w:val="clear" w:color="auto" w:fill="auto"/>
            <w:noWrap/>
            <w:vAlign w:val="center"/>
          </w:tcPr>
          <w:p w14:paraId="526ABCA2" w14:textId="77777777" w:rsidR="00083B45" w:rsidRDefault="00847BBB">
            <w:pPr>
              <w:widowControl/>
              <w:spacing w:line="440" w:lineRule="exact"/>
              <w:rPr>
                <w:rFonts w:ascii="宋体" w:eastAsia="宋体" w:hAnsi="宋体" w:cs="宋体"/>
                <w:kern w:val="0"/>
                <w:sz w:val="24"/>
                <w:szCs w:val="24"/>
              </w:rPr>
            </w:pPr>
            <w:proofErr w:type="gramStart"/>
            <w:r>
              <w:rPr>
                <w:rFonts w:ascii="宋体" w:eastAsia="宋体" w:hAnsi="宋体" w:cs="宋体" w:hint="eastAsia"/>
                <w:kern w:val="0"/>
                <w:sz w:val="24"/>
                <w:szCs w:val="24"/>
              </w:rPr>
              <w:t>徐汇区宜山路</w:t>
            </w:r>
            <w:proofErr w:type="gramEnd"/>
            <w:r>
              <w:rPr>
                <w:rFonts w:ascii="宋体" w:eastAsia="宋体" w:hAnsi="宋体" w:cs="宋体" w:hint="eastAsia"/>
                <w:kern w:val="0"/>
                <w:sz w:val="24"/>
                <w:szCs w:val="24"/>
              </w:rPr>
              <w:t>900号A202室</w:t>
            </w:r>
          </w:p>
        </w:tc>
        <w:tc>
          <w:tcPr>
            <w:tcW w:w="834" w:type="pct"/>
            <w:tcBorders>
              <w:top w:val="nil"/>
              <w:left w:val="nil"/>
              <w:bottom w:val="single" w:sz="4" w:space="0" w:color="auto"/>
              <w:right w:val="single" w:sz="4" w:space="0" w:color="auto"/>
            </w:tcBorders>
            <w:shd w:val="clear" w:color="auto" w:fill="auto"/>
            <w:noWrap/>
            <w:vAlign w:val="center"/>
          </w:tcPr>
          <w:p w14:paraId="63D363EC"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64857025</w:t>
            </w:r>
          </w:p>
        </w:tc>
      </w:tr>
      <w:tr w:rsidR="00083B45" w14:paraId="467DDCAF"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74F42BA3"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上海国际</w:t>
            </w:r>
            <w:proofErr w:type="gramStart"/>
            <w:r>
              <w:rPr>
                <w:rFonts w:ascii="宋体" w:eastAsia="宋体" w:hAnsi="宋体" w:cs="宋体" w:hint="eastAsia"/>
                <w:kern w:val="0"/>
                <w:sz w:val="24"/>
                <w:szCs w:val="24"/>
              </w:rPr>
              <w:t>科创人才</w:t>
            </w:r>
            <w:proofErr w:type="gramEnd"/>
            <w:r>
              <w:rPr>
                <w:rFonts w:ascii="宋体" w:eastAsia="宋体" w:hAnsi="宋体" w:cs="宋体" w:hint="eastAsia"/>
                <w:kern w:val="0"/>
                <w:sz w:val="24"/>
                <w:szCs w:val="24"/>
              </w:rPr>
              <w:t>服务中心</w:t>
            </w:r>
          </w:p>
        </w:tc>
        <w:tc>
          <w:tcPr>
            <w:tcW w:w="2600" w:type="pct"/>
            <w:tcBorders>
              <w:top w:val="nil"/>
              <w:left w:val="nil"/>
              <w:bottom w:val="single" w:sz="4" w:space="0" w:color="auto"/>
              <w:right w:val="single" w:sz="4" w:space="0" w:color="auto"/>
            </w:tcBorders>
            <w:shd w:val="clear" w:color="auto" w:fill="auto"/>
            <w:noWrap/>
            <w:vAlign w:val="center"/>
          </w:tcPr>
          <w:p w14:paraId="563AFB55"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浦东新区张东路1158号3号楼二楼</w:t>
            </w:r>
          </w:p>
        </w:tc>
        <w:tc>
          <w:tcPr>
            <w:tcW w:w="834" w:type="pct"/>
            <w:tcBorders>
              <w:top w:val="nil"/>
              <w:left w:val="nil"/>
              <w:bottom w:val="single" w:sz="4" w:space="0" w:color="auto"/>
              <w:right w:val="single" w:sz="4" w:space="0" w:color="auto"/>
            </w:tcBorders>
            <w:shd w:val="clear" w:color="auto" w:fill="auto"/>
            <w:noWrap/>
            <w:vAlign w:val="center"/>
          </w:tcPr>
          <w:p w14:paraId="2FC8D41B"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33835127</w:t>
            </w:r>
          </w:p>
        </w:tc>
      </w:tr>
      <w:tr w:rsidR="00083B45" w14:paraId="73304E62" w14:textId="77777777">
        <w:trPr>
          <w:trHeight w:val="20"/>
          <w:jc w:val="center"/>
        </w:trPr>
        <w:tc>
          <w:tcPr>
            <w:tcW w:w="1566" w:type="pct"/>
            <w:tcBorders>
              <w:top w:val="nil"/>
              <w:left w:val="single" w:sz="4" w:space="0" w:color="auto"/>
              <w:bottom w:val="single" w:sz="4" w:space="0" w:color="auto"/>
              <w:right w:val="single" w:sz="4" w:space="0" w:color="auto"/>
            </w:tcBorders>
            <w:shd w:val="clear" w:color="auto" w:fill="auto"/>
            <w:noWrap/>
            <w:vAlign w:val="center"/>
          </w:tcPr>
          <w:p w14:paraId="65880D59"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上海市人才服务中心</w:t>
            </w:r>
          </w:p>
        </w:tc>
        <w:tc>
          <w:tcPr>
            <w:tcW w:w="2600" w:type="pct"/>
            <w:tcBorders>
              <w:top w:val="nil"/>
              <w:left w:val="nil"/>
              <w:bottom w:val="single" w:sz="4" w:space="0" w:color="auto"/>
              <w:right w:val="single" w:sz="4" w:space="0" w:color="auto"/>
            </w:tcBorders>
            <w:shd w:val="clear" w:color="auto" w:fill="auto"/>
            <w:noWrap/>
            <w:vAlign w:val="center"/>
          </w:tcPr>
          <w:p w14:paraId="2F74FF20"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静安区梅园路77号1201室</w:t>
            </w:r>
          </w:p>
        </w:tc>
        <w:tc>
          <w:tcPr>
            <w:tcW w:w="834" w:type="pct"/>
            <w:tcBorders>
              <w:top w:val="nil"/>
              <w:left w:val="nil"/>
              <w:bottom w:val="single" w:sz="4" w:space="0" w:color="auto"/>
              <w:right w:val="single" w:sz="4" w:space="0" w:color="auto"/>
            </w:tcBorders>
            <w:shd w:val="clear" w:color="auto" w:fill="auto"/>
            <w:noWrap/>
            <w:vAlign w:val="center"/>
          </w:tcPr>
          <w:p w14:paraId="366C48C4" w14:textId="77777777" w:rsidR="00083B45" w:rsidRDefault="00847BBB">
            <w:pPr>
              <w:widowControl/>
              <w:spacing w:line="440" w:lineRule="exact"/>
              <w:rPr>
                <w:rFonts w:ascii="宋体" w:eastAsia="宋体" w:hAnsi="宋体" w:cs="宋体"/>
                <w:kern w:val="0"/>
                <w:sz w:val="24"/>
                <w:szCs w:val="24"/>
              </w:rPr>
            </w:pPr>
            <w:r>
              <w:rPr>
                <w:rFonts w:ascii="宋体" w:eastAsia="宋体" w:hAnsi="宋体" w:cs="宋体" w:hint="eastAsia"/>
                <w:kern w:val="0"/>
                <w:sz w:val="24"/>
                <w:szCs w:val="24"/>
              </w:rPr>
              <w:t>63818836</w:t>
            </w:r>
          </w:p>
        </w:tc>
      </w:tr>
    </w:tbl>
    <w:p w14:paraId="1F3BF4DF" w14:textId="77777777" w:rsidR="00083B45" w:rsidRDefault="00083B45">
      <w:pPr>
        <w:spacing w:line="360" w:lineRule="auto"/>
        <w:rPr>
          <w:rFonts w:asciiTheme="majorEastAsia" w:eastAsiaTheme="majorEastAsia" w:hAnsiTheme="majorEastAsia"/>
          <w:b/>
          <w:sz w:val="36"/>
          <w:szCs w:val="24"/>
        </w:rPr>
      </w:pPr>
    </w:p>
    <w:sectPr w:rsidR="00083B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2C584E" w14:textId="77777777" w:rsidR="009049E4" w:rsidRDefault="009049E4" w:rsidP="00AB728C">
      <w:r>
        <w:separator/>
      </w:r>
    </w:p>
  </w:endnote>
  <w:endnote w:type="continuationSeparator" w:id="0">
    <w:p w14:paraId="024B3E20" w14:textId="77777777" w:rsidR="009049E4" w:rsidRDefault="009049E4" w:rsidP="00AB7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412D19" w14:textId="77777777" w:rsidR="009049E4" w:rsidRDefault="009049E4" w:rsidP="00AB728C">
      <w:r>
        <w:separator/>
      </w:r>
    </w:p>
  </w:footnote>
  <w:footnote w:type="continuationSeparator" w:id="0">
    <w:p w14:paraId="68420C12" w14:textId="77777777" w:rsidR="009049E4" w:rsidRDefault="009049E4" w:rsidP="00AB72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3715C"/>
    <w:rsid w:val="D4179C7F"/>
    <w:rsid w:val="D777D93B"/>
    <w:rsid w:val="F4CDBE8D"/>
    <w:rsid w:val="000036D6"/>
    <w:rsid w:val="00065BAC"/>
    <w:rsid w:val="000731CE"/>
    <w:rsid w:val="00082C51"/>
    <w:rsid w:val="00083B45"/>
    <w:rsid w:val="0009271C"/>
    <w:rsid w:val="000A33BB"/>
    <w:rsid w:val="000E3D02"/>
    <w:rsid w:val="000F3A9E"/>
    <w:rsid w:val="000F571F"/>
    <w:rsid w:val="000F7D16"/>
    <w:rsid w:val="00103B09"/>
    <w:rsid w:val="001459D6"/>
    <w:rsid w:val="00146C3D"/>
    <w:rsid w:val="00152D72"/>
    <w:rsid w:val="00153517"/>
    <w:rsid w:val="001657D3"/>
    <w:rsid w:val="001723E8"/>
    <w:rsid w:val="001C7850"/>
    <w:rsid w:val="001D1F76"/>
    <w:rsid w:val="001D5679"/>
    <w:rsid w:val="001E53FB"/>
    <w:rsid w:val="001F348D"/>
    <w:rsid w:val="00244235"/>
    <w:rsid w:val="002477AC"/>
    <w:rsid w:val="00270981"/>
    <w:rsid w:val="0029023E"/>
    <w:rsid w:val="00292B70"/>
    <w:rsid w:val="002D3EFA"/>
    <w:rsid w:val="00324751"/>
    <w:rsid w:val="00324D2E"/>
    <w:rsid w:val="00331D92"/>
    <w:rsid w:val="0033635C"/>
    <w:rsid w:val="003518D4"/>
    <w:rsid w:val="00360D86"/>
    <w:rsid w:val="0036346F"/>
    <w:rsid w:val="00383924"/>
    <w:rsid w:val="00384046"/>
    <w:rsid w:val="003C6D4C"/>
    <w:rsid w:val="00406B9C"/>
    <w:rsid w:val="00451852"/>
    <w:rsid w:val="00484229"/>
    <w:rsid w:val="004D41B6"/>
    <w:rsid w:val="004E100B"/>
    <w:rsid w:val="004F119A"/>
    <w:rsid w:val="00532024"/>
    <w:rsid w:val="005435BB"/>
    <w:rsid w:val="005608D0"/>
    <w:rsid w:val="00583DC8"/>
    <w:rsid w:val="005A22E6"/>
    <w:rsid w:val="005B09B3"/>
    <w:rsid w:val="005B7BC9"/>
    <w:rsid w:val="005C0BA3"/>
    <w:rsid w:val="005E34F7"/>
    <w:rsid w:val="006206E0"/>
    <w:rsid w:val="006244CD"/>
    <w:rsid w:val="006B396C"/>
    <w:rsid w:val="006C21C3"/>
    <w:rsid w:val="00702F9F"/>
    <w:rsid w:val="007646E0"/>
    <w:rsid w:val="00764DD0"/>
    <w:rsid w:val="00771684"/>
    <w:rsid w:val="007C2843"/>
    <w:rsid w:val="007C4E6A"/>
    <w:rsid w:val="007C50A4"/>
    <w:rsid w:val="007E1BDC"/>
    <w:rsid w:val="00832EAB"/>
    <w:rsid w:val="0083563F"/>
    <w:rsid w:val="00847A07"/>
    <w:rsid w:val="00847BBB"/>
    <w:rsid w:val="00851E0E"/>
    <w:rsid w:val="008B7A9C"/>
    <w:rsid w:val="008B7B6D"/>
    <w:rsid w:val="008C0D62"/>
    <w:rsid w:val="009049E4"/>
    <w:rsid w:val="00905FE0"/>
    <w:rsid w:val="00927CEF"/>
    <w:rsid w:val="009351F3"/>
    <w:rsid w:val="0093715C"/>
    <w:rsid w:val="00961FEC"/>
    <w:rsid w:val="00972B3F"/>
    <w:rsid w:val="00972CD9"/>
    <w:rsid w:val="009771DC"/>
    <w:rsid w:val="00983FB8"/>
    <w:rsid w:val="009914BF"/>
    <w:rsid w:val="009A5E9B"/>
    <w:rsid w:val="00A0276E"/>
    <w:rsid w:val="00A10D2A"/>
    <w:rsid w:val="00A9040B"/>
    <w:rsid w:val="00AA7B51"/>
    <w:rsid w:val="00AA7EEE"/>
    <w:rsid w:val="00AB5113"/>
    <w:rsid w:val="00AB5944"/>
    <w:rsid w:val="00AB728C"/>
    <w:rsid w:val="00AE12BF"/>
    <w:rsid w:val="00B1602E"/>
    <w:rsid w:val="00B3573A"/>
    <w:rsid w:val="00B41F16"/>
    <w:rsid w:val="00B858A9"/>
    <w:rsid w:val="00B85B6A"/>
    <w:rsid w:val="00BD1288"/>
    <w:rsid w:val="00BD403B"/>
    <w:rsid w:val="00BE0093"/>
    <w:rsid w:val="00BF7E67"/>
    <w:rsid w:val="00C0063B"/>
    <w:rsid w:val="00C4203B"/>
    <w:rsid w:val="00C66714"/>
    <w:rsid w:val="00CB6358"/>
    <w:rsid w:val="00CC3B76"/>
    <w:rsid w:val="00CE5821"/>
    <w:rsid w:val="00CF155A"/>
    <w:rsid w:val="00D01E4C"/>
    <w:rsid w:val="00D06915"/>
    <w:rsid w:val="00D1387C"/>
    <w:rsid w:val="00D93570"/>
    <w:rsid w:val="00DB5597"/>
    <w:rsid w:val="00DB5825"/>
    <w:rsid w:val="00DD063E"/>
    <w:rsid w:val="00DD2D13"/>
    <w:rsid w:val="00DE3EC1"/>
    <w:rsid w:val="00E02946"/>
    <w:rsid w:val="00E0683C"/>
    <w:rsid w:val="00E1314C"/>
    <w:rsid w:val="00E22554"/>
    <w:rsid w:val="00E2584A"/>
    <w:rsid w:val="00E43EED"/>
    <w:rsid w:val="00E634E4"/>
    <w:rsid w:val="00E81162"/>
    <w:rsid w:val="00EB3062"/>
    <w:rsid w:val="00EB3F17"/>
    <w:rsid w:val="00EE7FF6"/>
    <w:rsid w:val="00F30A11"/>
    <w:rsid w:val="00F66BD4"/>
    <w:rsid w:val="00F7330A"/>
    <w:rsid w:val="00FA028B"/>
    <w:rsid w:val="00FA406D"/>
    <w:rsid w:val="00FE0882"/>
    <w:rsid w:val="00FF2664"/>
    <w:rsid w:val="00FF541D"/>
    <w:rsid w:val="00FF7AF0"/>
    <w:rsid w:val="02BD72EE"/>
    <w:rsid w:val="087C10E2"/>
    <w:rsid w:val="25A5248B"/>
    <w:rsid w:val="2F1F1107"/>
    <w:rsid w:val="30A61B25"/>
    <w:rsid w:val="33A86390"/>
    <w:rsid w:val="42A23352"/>
    <w:rsid w:val="58CE4656"/>
    <w:rsid w:val="5BE551A9"/>
    <w:rsid w:val="7677AF1B"/>
    <w:rsid w:val="77D208E0"/>
    <w:rsid w:val="79EFA580"/>
    <w:rsid w:val="7F7FF759"/>
    <w:rsid w:val="7FB60B8D"/>
    <w:rsid w:val="7FEF5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110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Emphasis"/>
    <w:basedOn w:val="a0"/>
    <w:uiPriority w:val="20"/>
    <w:qFormat/>
    <w:rPr>
      <w:i/>
      <w:iCs/>
    </w:rPr>
  </w:style>
  <w:style w:type="character" w:styleId="a8">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6042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13</Pages>
  <Words>1214</Words>
  <Characters>6924</Characters>
  <Application>Microsoft Office Word</Application>
  <DocSecurity>0</DocSecurity>
  <Lines>57</Lines>
  <Paragraphs>16</Paragraphs>
  <ScaleCrop>false</ScaleCrop>
  <Company>微软中国</Company>
  <LinksUpToDate>false</LinksUpToDate>
  <CharactersWithSpaces>8122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66</cp:revision>
  <dcterms:created xsi:type="dcterms:W3CDTF">2021-10-19T14:29:00Z</dcterms:created>
  <dcterms:modified xsi:type="dcterms:W3CDTF">2022-07-01T05:53:00Z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BBB9CF5374C648EBBB2CA1B293F33F7C</vt:lpwstr>
  </property>
</Properties>
</file>