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年度上海市工程系列高新技术成果转化类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高级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职称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</w:rPr>
        <w:t>通过人员名单公示</w:t>
      </w:r>
    </w:p>
    <w:p>
      <w:pPr>
        <w:jc w:val="center"/>
      </w:pPr>
    </w:p>
    <w:tbl>
      <w:tblPr>
        <w:tblStyle w:val="5"/>
        <w:tblW w:w="9301" w:type="dxa"/>
        <w:jc w:val="center"/>
        <w:tblInd w:w="-299" w:type="dxa"/>
        <w:tblBorders>
          <w:top w:val="single" w:color="auto" w:sz="0" w:space="0"/>
          <w:left w:val="single" w:color="auto" w:sz="0" w:space="0"/>
          <w:bottom w:val="single" w:color="auto" w:sz="0" w:space="0"/>
          <w:right w:val="single" w:color="auto" w:sz="0" w:space="0"/>
          <w:insideH w:val="single" w:color="auto" w:sz="0" w:space="0"/>
          <w:insideV w:val="single" w:color="auto" w:sz="0" w:space="0"/>
        </w:tblBorders>
        <w:tblLayout w:type="fixed"/>
        <w:tblCellMar>
          <w:top w:w="0" w:type="dxa"/>
          <w:left w:w="10" w:type="dxa"/>
          <w:bottom w:w="0" w:type="dxa"/>
          <w:right w:w="10" w:type="dxa"/>
        </w:tblCellMar>
      </w:tblPr>
      <w:tblGrid>
        <w:gridCol w:w="866"/>
        <w:gridCol w:w="4820"/>
        <w:gridCol w:w="997"/>
        <w:gridCol w:w="2618"/>
      </w:tblGrid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hint="eastAsia" w:ascii="华文宋体" w:hAnsi="华文宋体" w:eastAsia="华文宋体"/>
                <w:lang w:eastAsia="zh-CN"/>
              </w:rPr>
            </w:pPr>
            <w:r>
              <w:rPr>
                <w:rFonts w:ascii="华文宋体" w:hAnsi="华文宋体" w:eastAsia="华文宋体"/>
              </w:rPr>
              <w:t>序</w:t>
            </w:r>
            <w:r>
              <w:rPr>
                <w:rFonts w:hint="eastAsia" w:ascii="华文宋体" w:hAnsi="华文宋体" w:eastAsia="华文宋体"/>
                <w:lang w:eastAsia="zh-CN"/>
              </w:rPr>
              <w:t>号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sz w:val="24"/>
                <w:szCs w:val="24"/>
              </w:rPr>
              <w:t>单位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sz w:val="24"/>
                <w:szCs w:val="24"/>
              </w:rPr>
              <w:t>姓名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sz w:val="24"/>
                <w:szCs w:val="24"/>
              </w:rPr>
              <w:t>取得的职称资格名称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上海睿钰生物科技有限公司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  玄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微创神通医疗科技（上海）有限公司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卢惠娜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华夏源细胞工程集团股份有限公司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王志峰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菁眸生物科技（上海）有限公司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王晓丽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上海鹿明生物科技有限公司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付艳蕾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上海伽誉生物科技有限公司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项光刚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明尼苏达矿业制造医用器材（上海）有限公司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邱  凯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上海博隆装备技术股份有限公司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陶  鑫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上海清浥环保科技有限公司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吴  昊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上海天祥质量技术服务有限公司金桥分公司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  娟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上海同济工程咨询有限公司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辉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上海艾库环境工程有限公司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陈  晓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上海乐来汽车分析测试有限公司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杨冬梅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上海汉卓能源科技有限公司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刘上光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浩力森涂料（上海）有限公司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柳  昀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上海问鼎环保科技有限公司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张建鹏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上海海隆赛能新材料有限公司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周宝菊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上海未来企业股份有限公司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刘建凤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19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昊姆（上海）节能科技有限公司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白  亮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上海利元环保检测技术有限公司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安森萌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上海赛孚燃料检测股份有限公司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韩建辉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上海太和水环境科技发展股份有限公司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徐兵兵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上海辉文生物技术股份有限公司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李国光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实朴检测技术（上海）股份有限公司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徐蔚雁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上海建科检验有限公司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刘淑亭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龙净科杰环保技术（上海）有限公司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任英杰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上海浩为环境工程有限公司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  志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格朗吉斯铝业（上海）有限公司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高凤华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29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上海守安高达土壤处理技术有限公司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付津宇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麦加芯彩新材料科技（上海）股份有限公司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刘正伟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堡森（上海）新材料科技有限公司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田  旭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上海紫江新材料科技股份有限公司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贺爱忠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上海申环环境工程有限公司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叶  萌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上海多纶化工有限公司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钟  敏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上海麦豪新材料科技有限公司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信延垒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麦王环境技术股份有限公司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杜  肖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上海仪耐新材料科技有限公司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陈思远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上海常丰生物医药科技有限公司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  博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39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上海杉杉科技有限公司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鹏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上海青研科技有限公司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杜  煜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上海集灵信息技术有限公司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朱太玉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万达信息股份有限公司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胡文俊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上海荣泰健康科技股份有限公司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上海图阅智能科技有限公司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蒋立国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上海瀚讯信息技术股份有限公司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张卫中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上海拓璞数控科技股份有限公司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冯科峰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上海中兴软件有限责任公司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刘维维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上海神开石油科技有限公司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谭  威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49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上海西门子医疗器械有限公司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钱孝云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上海中兴软件有限责任公司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魏洪河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上海卓繁信息技术股份有限公司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  冲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上海中兴软件有限责任公司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汪  泽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上海华测导航技术股份有限公司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沈雪峰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上海中兴软件有限责任公司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  壮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上海信息系统工程咨询有限公司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吴宸羽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上海赋拓物联网技术有限公司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左彦波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上海卓繁信息技术股份有限公司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  琦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上海中兴软件有限责任公司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汪竞飞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59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上海诺基亚贝尔软件有限公司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徐  易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上海司南卫星导航技术股份有限公司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王立端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上海智显光电科技有限公司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贺  冬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通标标准技术服务（上海）有限公司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黄海霞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双恒阀门集团有限公司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陈声坦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上海汽车电驱动有限公司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柳建新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上海兰宝环保科技有限公司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潘荣陆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上海西门子医疗器械有限公司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郭  灿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上海浩骋技术咨询有限公司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黄  艳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正泰电气股份有限公司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王继龙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69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上海贝思特门机有限公司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冯子龙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正泰电气股份有限公司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高  宁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安波福中央电气（上海）有限公司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谷献磊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上海网车科技有限公司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胡益波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爱孚迪（上海）制造系统工程有限公司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郑志敏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上海思源弘瑞自动化有限公司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韩松杰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上海连成（集团）有限公司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彭安群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东富龙科技集团股份有限公司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刘  超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77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上海佳豪船海工程研究设计有限公司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高  慧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78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大陆泰密克汽车系统（上海）有限公司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李浩然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79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上海永疆环境工程有限公司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胡敬强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上海汽车电驱动有限公司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朱克非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莱茵技术（上海）有限公司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顾建新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上海上飞飞机装备制造有限公司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魏显奎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上海贤达美尔森过程设备有限公司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杨  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上海板换机械设备有限公司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袁  元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莱歇研磨机械制造（上海）有限公司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胡其军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上海拓璞数控科技股份有限公司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于会龙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上海沪工阀门厂（集团）有限公司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董  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上海沃迪智能装备股份有限公司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顾文昊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89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上海宏信设备工程有限公司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路  攀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上海尼赛拉传感器有限公司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张洁伟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上海思源高压开关有限公司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黄瑶毓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上海兰石重工机械有限公司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  凯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上海板换机械设备有限公司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官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上海思源高压开关有限公司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高卫超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正泰电气股份有限公司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唐  建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美登思电气（上海）有限公司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邓开华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上海凯泉泵业（集团）有限公司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郭华桥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上海嘉柒智能科技有限公司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张旭雷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99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上海神力科技有限公司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丽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上海航新航宇机械技术有限公司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  涛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上海一核阀门股份有限公司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林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上海中联重科桩工机械有限公司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车  霞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上海思源高压开关有限公司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  伟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上海允登信息科技有限公司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王雪峰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上海贝思特门机有限公司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李雪枫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阳光电源（上海）有限公司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谷  雨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上海伟肯实业有限公司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吴世均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明珞汽车装备（上海）有限公司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倪明之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109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上海佳豪船海工程研究设计有限公司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高  飞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上海升翕光电科技有限公司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赵  军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上海海迅机电工程有限公司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郭光辉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上海上实龙创智能科技股份有限公司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周建平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上海康恒环境股份有限公司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张会妍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上海德马物流技术有限公司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王同旭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115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美嘉帕拉斯特汽车零部件（上海）有限公司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许亚军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116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上海上电电容器有限公司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何红庄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117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必能信超声（上海）有限公司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黄大坤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118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曼胡默尔滤清器（上海）有限公司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李坤锋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119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上海思源高压开关有限公司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田  鑫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120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正泰电气股份有限公司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李渊博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121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龙工（上海）机械制造有限公司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吴承鑫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122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思源电气股份有限公司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张志英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123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正泰电气股份有限公司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沈建平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  <w:tr>
        <w:tblPrEx>
          <w:tblBorders>
            <w:top w:val="single" w:color="auto" w:sz="0" w:space="0"/>
            <w:left w:val="single" w:color="auto" w:sz="0" w:space="0"/>
            <w:bottom w:val="single" w:color="auto" w:sz="0" w:space="0"/>
            <w:right w:val="single" w:color="auto" w:sz="0" w:space="0"/>
            <w:insideH w:val="single" w:color="auto" w:sz="0" w:space="0"/>
            <w:insideV w:val="single" w:color="auto" w:sz="0" w:space="0"/>
          </w:tblBorders>
          <w:tblLayout w:type="fixed"/>
          <w:tblCellMar>
            <w:top w:w="0" w:type="dxa"/>
            <w:left w:w="10" w:type="dxa"/>
            <w:bottom w:w="0" w:type="dxa"/>
            <w:right w:w="10" w:type="dxa"/>
          </w:tblCellMar>
        </w:tblPrEx>
        <w:trPr>
          <w:trHeight w:val="500" w:hRule="atLeast"/>
          <w:jc w:val="center"/>
        </w:trPr>
        <w:tc>
          <w:tcPr>
            <w:tcW w:w="866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124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上海一核阀门股份有限公司</w:t>
            </w:r>
          </w:p>
        </w:tc>
        <w:tc>
          <w:tcPr>
            <w:tcW w:w="997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hint="eastAsia" w:ascii="华文宋体" w:hAnsi="华文宋体" w:eastAsia="华文宋体"/>
              </w:rPr>
              <w:t>卓家桂</w:t>
            </w:r>
          </w:p>
        </w:tc>
        <w:tc>
          <w:tcPr>
            <w:tcW w:w="2618" w:type="dxa"/>
            <w:vAlign w:val="center"/>
          </w:tcPr>
          <w:p>
            <w:pPr>
              <w:jc w:val="center"/>
              <w:rPr>
                <w:rFonts w:ascii="华文宋体" w:hAnsi="华文宋体" w:eastAsia="华文宋体"/>
              </w:rPr>
            </w:pPr>
            <w:r>
              <w:rPr>
                <w:rFonts w:ascii="华文宋体" w:hAnsi="华文宋体" w:eastAsia="华文宋体"/>
              </w:rPr>
              <w:t>高级工程师</w:t>
            </w:r>
          </w:p>
        </w:tc>
      </w:tr>
    </w:tbl>
    <w:p/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公示日期</w:t>
      </w:r>
      <w:bookmarkStart w:id="0" w:name="_GoBack"/>
      <w:bookmarkEnd w:id="0"/>
      <w:r>
        <w:rPr>
          <w:rFonts w:hint="eastAsia" w:asciiTheme="minorEastAsia" w:hAnsiTheme="minorEastAsia"/>
          <w:sz w:val="28"/>
          <w:szCs w:val="28"/>
        </w:rPr>
        <w:t>：2021年1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2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</w:t>
      </w:r>
      <w:r>
        <w:rPr>
          <w:rFonts w:hint="eastAsia" w:asciiTheme="minorEastAsia" w:hAnsiTheme="minorEastAsia"/>
          <w:sz w:val="28"/>
          <w:szCs w:val="28"/>
        </w:rPr>
        <w:t>日——2021年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12</w:t>
      </w:r>
      <w:r>
        <w:rPr>
          <w:rFonts w:hint="eastAsia" w:asciiTheme="minorEastAsia" w:hAnsiTheme="minorEastAsia"/>
          <w:sz w:val="28"/>
          <w:szCs w:val="28"/>
        </w:rPr>
        <w:t>月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7</w:t>
      </w:r>
      <w:r>
        <w:rPr>
          <w:rFonts w:hint="eastAsia" w:asciiTheme="minorEastAsia" w:hAnsiTheme="minorEastAsia"/>
          <w:sz w:val="28"/>
          <w:szCs w:val="28"/>
        </w:rPr>
        <w:t>日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eastAsia="zh-CN"/>
        </w:rPr>
        <w:t>公示单位</w:t>
      </w:r>
      <w:r>
        <w:rPr>
          <w:rFonts w:hint="eastAsia" w:asciiTheme="minorEastAsia" w:hAnsiTheme="minorEastAsia"/>
          <w:sz w:val="28"/>
          <w:szCs w:val="28"/>
        </w:rPr>
        <w:t>：上海市工程系列高新技术成果转化类高级职称评审委员会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         </w:t>
      </w:r>
      <w:r>
        <w:rPr>
          <w:rFonts w:hint="eastAsia" w:asciiTheme="minorEastAsia" w:hAnsiTheme="minorEastAsia"/>
          <w:sz w:val="28"/>
          <w:szCs w:val="28"/>
        </w:rPr>
        <w:t>办公室</w:t>
      </w:r>
    </w:p>
    <w:p>
      <w:pPr>
        <w:jc w:val="left"/>
        <w:rPr>
          <w:rFonts w:hint="eastAsia" w:asciiTheme="minorEastAsia" w:hAnsiTheme="minorEastAsia"/>
          <w:sz w:val="28"/>
          <w:szCs w:val="28"/>
        </w:rPr>
      </w:pPr>
      <w:r>
        <w:rPr>
          <w:rFonts w:hint="eastAsia" w:asciiTheme="minorEastAsia" w:hAnsiTheme="minorEastAsia"/>
          <w:sz w:val="28"/>
          <w:szCs w:val="28"/>
        </w:rPr>
        <w:t>联系电话：</w:t>
      </w:r>
      <w:r>
        <w:rPr>
          <w:rFonts w:hint="eastAsia" w:asciiTheme="minorEastAsia" w:hAnsiTheme="minorEastAsia"/>
          <w:sz w:val="28"/>
          <w:szCs w:val="28"/>
          <w:lang w:val="en-US" w:eastAsia="zh-CN"/>
        </w:rPr>
        <w:t>021-</w:t>
      </w:r>
      <w:r>
        <w:rPr>
          <w:rFonts w:hint="eastAsia" w:asciiTheme="minorEastAsia" w:hAnsiTheme="minorEastAsia"/>
          <w:sz w:val="28"/>
          <w:szCs w:val="28"/>
        </w:rPr>
        <w:t>53088362</w:t>
      </w:r>
    </w:p>
    <w:p>
      <w:pPr>
        <w:rPr>
          <w:rFonts w:hint="eastAsia" w:eastAsiaTheme="minorEastAsia"/>
          <w:lang w:eastAsia="zh-CN"/>
        </w:rPr>
      </w:pPr>
      <w:r>
        <w:rPr>
          <w:rFonts w:hint="eastAsia" w:asciiTheme="minorEastAsia" w:hAnsiTheme="minorEastAsia"/>
          <w:sz w:val="28"/>
          <w:szCs w:val="28"/>
          <w:lang w:val="en-US" w:eastAsia="zh-CN"/>
        </w:rPr>
        <w:t xml:space="preserve"> </w:t>
      </w:r>
    </w:p>
    <w:p>
      <w:pPr>
        <w:jc w:val="both"/>
        <w:rPr>
          <w:rFonts w:ascii="华文中宋" w:hAnsi="华文中宋" w:eastAsia="华文中宋"/>
          <w:b/>
          <w:bCs/>
          <w:sz w:val="36"/>
          <w:szCs w:val="36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</w:p>
    <w:p>
      <w:pPr>
        <w:jc w:val="left"/>
        <w:rPr>
          <w:rFonts w:ascii="仿宋" w:hAnsi="仿宋" w:eastAsia="仿宋"/>
          <w:sz w:val="24"/>
          <w:szCs w:val="24"/>
        </w:rPr>
      </w:pPr>
    </w:p>
    <w:sectPr>
      <w:pgSz w:w="11906" w:h="16838"/>
      <w:pgMar w:top="1276" w:right="1800" w:bottom="12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DejaVu Sans">
    <w:panose1 w:val="020B0603030804020204"/>
    <w:charset w:val="00"/>
    <w:family w:val="roman"/>
    <w:pitch w:val="default"/>
    <w:sig w:usb0="E7006EFF" w:usb1="D200FDFF" w:usb2="0A246029" w:usb3="0400200C" w:csb0="600001FF" w:csb1="DFFF0000"/>
  </w:font>
  <w:font w:name="方正书宋_GBK">
    <w:altName w:val="方正宋体S-超大字符集"/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altName w:val="思源黑体 CN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思源黑体 CN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华文仿宋">
    <w:altName w:val="仿宋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宋体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 Math">
    <w:altName w:val="FreeSerif"/>
    <w:panose1 w:val="02040503050406030204"/>
    <w:charset w:val="00"/>
    <w:family w:val="roman"/>
    <w:pitch w:val="default"/>
    <w:sig w:usb0="00000000" w:usb1="00000000" w:usb2="02000000" w:usb3="00000000" w:csb0="2000019F" w:csb1="00000000"/>
  </w:font>
  <w:font w:name="微软雅黑">
    <w:altName w:val="黑体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FreeSerif">
    <w:panose1 w:val="02020603050405020304"/>
    <w:charset w:val="00"/>
    <w:family w:val="auto"/>
    <w:pitch w:val="default"/>
    <w:sig w:usb0="E59FAFFF" w:usb1="C200FDFF" w:usb2="43501B29" w:usb3="04000043" w:csb0="600101FF" w:csb1="FFFF0000"/>
  </w:font>
  <w:font w:name="方正仿宋_GB18030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MS Mincho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5224"/>
    <w:rsid w:val="00045224"/>
    <w:rsid w:val="003206F6"/>
    <w:rsid w:val="005053B4"/>
    <w:rsid w:val="00545BED"/>
    <w:rsid w:val="00757617"/>
    <w:rsid w:val="008A289C"/>
    <w:rsid w:val="0090419D"/>
    <w:rsid w:val="00907624"/>
    <w:rsid w:val="009B7911"/>
    <w:rsid w:val="00C060A5"/>
    <w:rsid w:val="00EC1E91"/>
    <w:rsid w:val="00FD6D04"/>
    <w:rsid w:val="21D27A7C"/>
    <w:rsid w:val="57DF4033"/>
    <w:rsid w:val="75DF3566"/>
    <w:rsid w:val="76EC4D7F"/>
    <w:rsid w:val="E75DB970"/>
    <w:rsid w:val="F7F89068"/>
    <w:rsid w:val="FDEB57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table" w:styleId="6">
    <w:name w:val="Table Grid"/>
    <w:basedOn w:val="5"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批注框文本 Char"/>
    <w:basedOn w:val="4"/>
    <w:link w:val="3"/>
    <w:semiHidden/>
    <w:qFormat/>
    <w:uiPriority w:val="99"/>
    <w:rPr>
      <w:sz w:val="18"/>
      <w:szCs w:val="18"/>
    </w:rPr>
  </w:style>
  <w:style w:type="character" w:customStyle="1" w:styleId="8">
    <w:name w:val="日期 Char"/>
    <w:basedOn w:val="4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8FAFD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25</Pages>
  <Words>1620</Words>
  <Characters>9234</Characters>
  <Lines>76</Lines>
  <Paragraphs>21</Paragraphs>
  <TotalTime>1</TotalTime>
  <ScaleCrop>false</ScaleCrop>
  <LinksUpToDate>false</LinksUpToDate>
  <CharactersWithSpaces>10833</CharactersWithSpaces>
  <Application>WPS Office_10.8.0.6920_F1E327BC-269C-435d-A152-05C5408002CA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2021-11-23T12:55:00Z</dcterms:created>
  <dc:creator>Windows</dc:creator>
  <cp:lastModifiedBy>user</cp:lastModifiedBy>
  <dcterms:modified xsi:type="dcterms:W3CDTF">2021-11-29T17:02:09Z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2052-10.8.0.6920</vt:lpwstr>
  </property>
  <property fmtid="{D5CDD505-2E9C-101B-9397-08002B2CF9AE}" pid="3" name="ICV">
    <vt:lpwstr>49377FE539CC4EA68C5A256E5CE01B0B</vt:lpwstr>
  </property>
</Properties>
</file>